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B0" w:rsidRPr="008E0563" w:rsidRDefault="008E0563" w:rsidP="00980AD3">
      <w:pPr>
        <w:spacing w:after="0"/>
        <w:jc w:val="center"/>
        <w:rPr>
          <w:lang w:val="ru-RU"/>
        </w:rPr>
      </w:pPr>
      <w:r w:rsidRPr="008E0563">
        <w:rPr>
          <w:b/>
          <w:color w:val="000000"/>
          <w:lang w:val="ru-RU"/>
        </w:rPr>
        <w:t>Об утверждении Правил, сроков и формы представления сведений физическими и юридическими лицами и (или) структурными подразделениями юридического лица органам государственных доходов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</w:t>
      </w:r>
    </w:p>
    <w:p w:rsidR="00DD70B0" w:rsidRPr="00980AD3" w:rsidRDefault="008E0563">
      <w:pPr>
        <w:spacing w:after="0"/>
        <w:rPr>
          <w:lang w:val="ru-RU"/>
        </w:rPr>
      </w:pPr>
      <w:r w:rsidRPr="008E0563">
        <w:rPr>
          <w:color w:val="000000"/>
          <w:sz w:val="20"/>
          <w:lang w:val="ru-RU"/>
        </w:rPr>
        <w:t xml:space="preserve">Приказ Министра финансов Республики Казахстан от 19 октября 2016 года № 554. </w:t>
      </w:r>
      <w:r w:rsidRPr="00980AD3">
        <w:rPr>
          <w:color w:val="000000"/>
          <w:sz w:val="20"/>
          <w:lang w:val="ru-RU"/>
        </w:rPr>
        <w:t>Зарегистрирован в Министерстве юстиции Республики Казахстан 7 ноября 2016 года № 14399</w:t>
      </w:r>
    </w:p>
    <w:p w:rsidR="00980AD3" w:rsidRDefault="008E0563">
      <w:pPr>
        <w:spacing w:after="0"/>
        <w:rPr>
          <w:color w:val="000000"/>
          <w:sz w:val="20"/>
          <w:lang w:val="ru-RU"/>
        </w:rPr>
      </w:pPr>
      <w:bookmarkStart w:id="0" w:name="z38"/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</w:p>
    <w:p w:rsidR="00DD70B0" w:rsidRPr="00980AD3" w:rsidRDefault="008E0563" w:rsidP="00980AD3">
      <w:pPr>
        <w:spacing w:after="0"/>
        <w:ind w:firstLine="708"/>
        <w:rPr>
          <w:lang w:val="ru-RU"/>
        </w:rPr>
      </w:pPr>
      <w:r w:rsidRPr="00980AD3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 xml:space="preserve">подпунктом 2 пункта 1-1 статьи 14 Кодекса Республики Казахстан от 10 декабря 2008 года «О налогах и других обязательных платежах в бюджет» (Налоговый кодекс) </w:t>
      </w:r>
      <w:r w:rsidRPr="00980AD3">
        <w:rPr>
          <w:b/>
          <w:color w:val="000000"/>
          <w:sz w:val="20"/>
          <w:lang w:val="ru-RU"/>
        </w:rPr>
        <w:t>ПРИКАЗЫВАЮ: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1. Утвердить: 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Правила и сроки представления сведений физическими и юридическими лицами и (или) структурными подразделениями юридического органам государственных доходов о получении и расходовании лица денег и (или) иного имущества, полученных от иностранных государств, международных и иностранных организаций, иностранцев, лиц без гражданства согласно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приложению 1 к настоящему приказу;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форму сведений, представляемых физическими и юридическими лицами и (или) структурными подразделениями юридического лица органам государственных доходов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 согласно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</w:t>
      </w:r>
      <w:r w:rsidRPr="00980AD3">
        <w:rPr>
          <w:color w:val="000000"/>
          <w:sz w:val="20"/>
          <w:lang w:val="ru-RU"/>
        </w:rPr>
        <w:t>2. Комитету государственных доходов Министерства финансов Республики Казахстан (</w:t>
      </w:r>
      <w:proofErr w:type="spellStart"/>
      <w:r w:rsidRPr="00980AD3">
        <w:rPr>
          <w:color w:val="000000"/>
          <w:sz w:val="20"/>
          <w:lang w:val="ru-RU"/>
        </w:rPr>
        <w:t>Ергожин</w:t>
      </w:r>
      <w:proofErr w:type="spellEnd"/>
      <w:r w:rsidRPr="00980AD3">
        <w:rPr>
          <w:color w:val="000000"/>
          <w:sz w:val="20"/>
          <w:lang w:val="ru-RU"/>
        </w:rPr>
        <w:t xml:space="preserve"> Д.Е.) в установленном законодательством порядке обеспечить: 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</w:t>
      </w:r>
      <w:proofErr w:type="gramStart"/>
      <w:r w:rsidRPr="00980AD3">
        <w:rPr>
          <w:color w:val="000000"/>
          <w:sz w:val="20"/>
          <w:lang w:val="ru-RU"/>
        </w:rPr>
        <w:t>на</w:t>
      </w:r>
      <w:proofErr w:type="gramEnd"/>
      <w:r w:rsidRPr="00980AD3">
        <w:rPr>
          <w:color w:val="000000"/>
          <w:sz w:val="20"/>
          <w:lang w:val="ru-RU"/>
        </w:rPr>
        <w:t xml:space="preserve"> официальное </w:t>
      </w:r>
      <w:proofErr w:type="gramStart"/>
      <w:r w:rsidRPr="00980AD3">
        <w:rPr>
          <w:color w:val="000000"/>
          <w:sz w:val="20"/>
          <w:lang w:val="ru-RU"/>
        </w:rPr>
        <w:t>опубликование в средствах массовой информации и информационно-правовой системе «Әділет»;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3)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</w:t>
      </w:r>
      <w:proofErr w:type="gramEnd"/>
      <w:r w:rsidRPr="00980AD3">
        <w:rPr>
          <w:color w:val="000000"/>
          <w:sz w:val="20"/>
          <w:lang w:val="ru-RU"/>
        </w:rPr>
        <w:t xml:space="preserve">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 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4) размещение настоящего приказа на </w:t>
      </w:r>
      <w:proofErr w:type="spellStart"/>
      <w:r w:rsidRPr="00980AD3">
        <w:rPr>
          <w:color w:val="000000"/>
          <w:sz w:val="20"/>
          <w:lang w:val="ru-RU"/>
        </w:rPr>
        <w:t>интернет-ресурсе</w:t>
      </w:r>
      <w:proofErr w:type="spellEnd"/>
      <w:r w:rsidRPr="00980AD3">
        <w:rPr>
          <w:color w:val="000000"/>
          <w:sz w:val="20"/>
          <w:lang w:val="ru-RU"/>
        </w:rPr>
        <w:t xml:space="preserve"> Министерства финансов Республики Казахстан.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3. Настоящий приказ вводится в действие по </w:t>
      </w:r>
      <w:proofErr w:type="gramStart"/>
      <w:r w:rsidRPr="00980AD3">
        <w:rPr>
          <w:color w:val="000000"/>
          <w:sz w:val="20"/>
          <w:lang w:val="ru-RU"/>
        </w:rPr>
        <w:t>истечении</w:t>
      </w:r>
      <w:proofErr w:type="gramEnd"/>
      <w:r w:rsidRPr="00980AD3">
        <w:rPr>
          <w:color w:val="000000"/>
          <w:sz w:val="20"/>
          <w:lang w:val="ru-RU"/>
        </w:rPr>
        <w:t xml:space="preserve"> десяти календарных дней после дня его первого официального опубликования. </w:t>
      </w:r>
    </w:p>
    <w:bookmarkEnd w:id="0"/>
    <w:p w:rsidR="00DD70B0" w:rsidRPr="00980AD3" w:rsidRDefault="008E0563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980AD3">
        <w:rPr>
          <w:i/>
          <w:color w:val="000000"/>
          <w:sz w:val="20"/>
          <w:lang w:val="ru-RU"/>
        </w:rPr>
        <w:t xml:space="preserve"> Министр финансов</w:t>
      </w:r>
      <w:r w:rsidRPr="00980AD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80AD3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980AD3">
        <w:rPr>
          <w:i/>
          <w:color w:val="000000"/>
          <w:sz w:val="20"/>
          <w:lang w:val="ru-RU"/>
        </w:rPr>
        <w:t xml:space="preserve"> Б. Султанов</w:t>
      </w:r>
    </w:p>
    <w:p w:rsidR="00DD70B0" w:rsidRPr="00980AD3" w:rsidRDefault="008E0563">
      <w:pPr>
        <w:spacing w:after="0"/>
        <w:jc w:val="right"/>
        <w:rPr>
          <w:lang w:val="ru-RU"/>
        </w:rPr>
      </w:pPr>
      <w:bookmarkStart w:id="1" w:name="z4"/>
      <w:r w:rsidRPr="00980AD3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</w:t>
      </w:r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к приказу Министра финансов</w:t>
      </w:r>
      <w:r>
        <w:rPr>
          <w:color w:val="000000"/>
          <w:sz w:val="20"/>
        </w:rPr>
        <w:t>    </w:t>
      </w:r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от 19 октября 2016 года № 554</w:t>
      </w:r>
      <w:r>
        <w:rPr>
          <w:color w:val="000000"/>
          <w:sz w:val="20"/>
        </w:rPr>
        <w:t>  </w:t>
      </w:r>
      <w:r w:rsidRPr="00980AD3">
        <w:rPr>
          <w:color w:val="000000"/>
          <w:sz w:val="20"/>
          <w:lang w:val="ru-RU"/>
        </w:rPr>
        <w:t xml:space="preserve"> </w:t>
      </w:r>
    </w:p>
    <w:p w:rsidR="00DD70B0" w:rsidRPr="00980AD3" w:rsidRDefault="008E0563">
      <w:pPr>
        <w:spacing w:after="0"/>
        <w:rPr>
          <w:lang w:val="ru-RU"/>
        </w:rPr>
      </w:pPr>
      <w:bookmarkStart w:id="2" w:name="z5"/>
      <w:bookmarkEnd w:id="1"/>
      <w:r w:rsidRPr="00980AD3">
        <w:rPr>
          <w:b/>
          <w:color w:val="000000"/>
          <w:lang w:val="ru-RU"/>
        </w:rPr>
        <w:t xml:space="preserve">   Правила и сроки представления</w:t>
      </w:r>
      <w:r w:rsidRPr="00980AD3">
        <w:rPr>
          <w:lang w:val="ru-RU"/>
        </w:rPr>
        <w:br/>
      </w:r>
      <w:proofErr w:type="gramStart"/>
      <w:r>
        <w:rPr>
          <w:b/>
          <w:color w:val="000000"/>
        </w:rPr>
        <w:t>c</w:t>
      </w:r>
      <w:proofErr w:type="gramEnd"/>
      <w:r w:rsidRPr="00980AD3">
        <w:rPr>
          <w:b/>
          <w:color w:val="000000"/>
          <w:lang w:val="ru-RU"/>
        </w:rPr>
        <w:t>ведений физическими и юридическими лицами и (или) структурными</w:t>
      </w:r>
      <w:r w:rsidRPr="00980AD3">
        <w:rPr>
          <w:lang w:val="ru-RU"/>
        </w:rPr>
        <w:br/>
      </w:r>
      <w:r w:rsidRPr="00980AD3">
        <w:rPr>
          <w:b/>
          <w:color w:val="000000"/>
          <w:lang w:val="ru-RU"/>
        </w:rPr>
        <w:t>подразделениями юридического лица органам государственных</w:t>
      </w:r>
      <w:r w:rsidRPr="00980AD3">
        <w:rPr>
          <w:lang w:val="ru-RU"/>
        </w:rPr>
        <w:br/>
      </w:r>
      <w:r w:rsidRPr="00980AD3">
        <w:rPr>
          <w:b/>
          <w:color w:val="000000"/>
          <w:lang w:val="ru-RU"/>
        </w:rPr>
        <w:t>доходов о получении и расходовании денег и (или) иного</w:t>
      </w:r>
      <w:r w:rsidRPr="00980AD3">
        <w:rPr>
          <w:lang w:val="ru-RU"/>
        </w:rPr>
        <w:br/>
      </w:r>
      <w:r w:rsidRPr="00980AD3">
        <w:rPr>
          <w:b/>
          <w:color w:val="000000"/>
          <w:lang w:val="ru-RU"/>
        </w:rPr>
        <w:lastRenderedPageBreak/>
        <w:t>имущества, полученных от иностранных государств, международных</w:t>
      </w:r>
      <w:r w:rsidRPr="00980AD3">
        <w:rPr>
          <w:lang w:val="ru-RU"/>
        </w:rPr>
        <w:br/>
      </w:r>
      <w:r w:rsidRPr="00980AD3">
        <w:rPr>
          <w:b/>
          <w:color w:val="000000"/>
          <w:lang w:val="ru-RU"/>
        </w:rPr>
        <w:t>и иностранных организаций, иностранцев, лиц без гражданства</w:t>
      </w:r>
    </w:p>
    <w:p w:rsidR="00DD70B0" w:rsidRPr="00980AD3" w:rsidRDefault="008E0563">
      <w:pPr>
        <w:spacing w:after="0"/>
        <w:rPr>
          <w:lang w:val="ru-RU"/>
        </w:rPr>
      </w:pPr>
      <w:bookmarkStart w:id="3" w:name="z6"/>
      <w:bookmarkEnd w:id="2"/>
      <w:r w:rsidRPr="00980AD3">
        <w:rPr>
          <w:b/>
          <w:color w:val="000000"/>
          <w:lang w:val="ru-RU"/>
        </w:rPr>
        <w:t xml:space="preserve">   Глава 1. Общие положения</w:t>
      </w:r>
    </w:p>
    <w:p w:rsidR="00DD70B0" w:rsidRPr="00980AD3" w:rsidRDefault="008E0563">
      <w:pPr>
        <w:spacing w:after="0"/>
        <w:rPr>
          <w:lang w:val="ru-RU"/>
        </w:rPr>
      </w:pPr>
      <w:bookmarkStart w:id="4" w:name="z7"/>
      <w:bookmarkEnd w:id="3"/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1. </w:t>
      </w:r>
      <w:proofErr w:type="gramStart"/>
      <w:r w:rsidRPr="00980AD3">
        <w:rPr>
          <w:color w:val="000000"/>
          <w:sz w:val="20"/>
          <w:lang w:val="ru-RU"/>
        </w:rPr>
        <w:t>Настоящие Правила и сроки представления сведений физическими и юридическими лицами и (или) структурными подразделениями юридического лица органам государственных доходов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 (далее – Правила) разработаны в соответствии с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подпунктом 2 пункта 1-1 статьи 14 Кодекса Республики Казахстан от 10 декабря 2008 года</w:t>
      </w:r>
      <w:proofErr w:type="gramEnd"/>
      <w:r w:rsidRPr="00980AD3">
        <w:rPr>
          <w:color w:val="000000"/>
          <w:sz w:val="20"/>
          <w:lang w:val="ru-RU"/>
        </w:rPr>
        <w:t xml:space="preserve"> «О налогах и других обязательных платежах в бюджет» (Налоговый кодекс) и определяют порядок и сроки предоставления физическими и юридическими лицами и (или) структурными подразделениями юридического лица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 xml:space="preserve">сведений органам государственных доходов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 (далее </w:t>
      </w:r>
      <w:proofErr w:type="gramStart"/>
      <w:r w:rsidRPr="00980AD3">
        <w:rPr>
          <w:color w:val="000000"/>
          <w:sz w:val="20"/>
          <w:lang w:val="ru-RU"/>
        </w:rPr>
        <w:t>–С</w:t>
      </w:r>
      <w:proofErr w:type="gramEnd"/>
      <w:r w:rsidRPr="00980AD3">
        <w:rPr>
          <w:color w:val="000000"/>
          <w:sz w:val="20"/>
          <w:lang w:val="ru-RU"/>
        </w:rPr>
        <w:t>ведения).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2. В настоящих Правилах используются следующие понятия: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1) физическое лицо – гражданин Республики Казахстан, иностранец или лицо без гражданства; 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2) юридическое лицо – организация, созданная в соответствии с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Республики Казахстан или иностранного государства (юридическое лицо-нерезидент);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3) структурное подразделение юридического лица – филиал, представительство.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При этом филиал, представительство юридического лица-резидента не признается самостоятельным лицом по уведомлению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4) субъект – иностранное государство, международная и иностранная организация, иностранцы, лица без гражданства;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5) сделка – действия граждан и юридических лиц, направленные на установление, изменение или прекращение гражданских прав и обязанностей. </w:t>
      </w:r>
    </w:p>
    <w:p w:rsidR="00DD70B0" w:rsidRPr="00980AD3" w:rsidRDefault="008E0563">
      <w:pPr>
        <w:spacing w:after="0"/>
        <w:rPr>
          <w:lang w:val="ru-RU"/>
        </w:rPr>
      </w:pPr>
      <w:bookmarkStart w:id="5" w:name="z14"/>
      <w:bookmarkEnd w:id="4"/>
      <w:r w:rsidRPr="00980AD3">
        <w:rPr>
          <w:b/>
          <w:color w:val="000000"/>
          <w:lang w:val="ru-RU"/>
        </w:rPr>
        <w:t xml:space="preserve">   Глава 2. Порядок и сроки представления сведений</w:t>
      </w:r>
    </w:p>
    <w:p w:rsidR="00DD70B0" w:rsidRPr="00980AD3" w:rsidRDefault="008E0563">
      <w:pPr>
        <w:spacing w:after="0"/>
        <w:rPr>
          <w:lang w:val="ru-RU"/>
        </w:rPr>
      </w:pPr>
      <w:bookmarkStart w:id="6" w:name="z15"/>
      <w:bookmarkEnd w:id="5"/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3. </w:t>
      </w:r>
      <w:proofErr w:type="gramStart"/>
      <w:r w:rsidRPr="00980AD3">
        <w:rPr>
          <w:color w:val="000000"/>
          <w:sz w:val="20"/>
          <w:lang w:val="ru-RU"/>
        </w:rPr>
        <w:t>Физические и юридические лица и (или) структурные подразделения юридического лица (далее – лица) представляют органам государственных доходов по месту жительства/нахождения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сведения о получении и расходовании физическими и юридическими лицами и (или) структурными подразделениями юридического лица денег и (или) иного имущества, полученных от иностранных государств, международных и иностранных организаций, иностранцев, лиц без гражданства, по заключенным с ними сделкам на сумму, превышающую</w:t>
      </w:r>
      <w:proofErr w:type="gramEnd"/>
      <w:r w:rsidRPr="00980AD3">
        <w:rPr>
          <w:color w:val="000000"/>
          <w:sz w:val="20"/>
          <w:lang w:val="ru-RU"/>
        </w:rPr>
        <w:t xml:space="preserve"> </w:t>
      </w:r>
      <w:proofErr w:type="gramStart"/>
      <w:r w:rsidRPr="00980AD3">
        <w:rPr>
          <w:color w:val="000000"/>
          <w:sz w:val="20"/>
          <w:lang w:val="ru-RU"/>
        </w:rPr>
        <w:t>1 тенге, на следующие виды деятельности: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</w:t>
      </w:r>
      <w:proofErr w:type="gramEnd"/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сбор, анализ и распространение информации, за исключением случаев, когда указанная деятельность осуществляется в коммерческих целях.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4. Сведения представляются по форме, утвержденной настоящим приказом, не позднее 15 числа второго месяца, следующего за отчетным кварталом. При отсутствии данных, подлежащих отражению, данные сведения представляются с нулевыми значениями.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5. Отчетным периодом для представления сведений является календарный квартал, в котором получены и (или) израсходованы деньги и (или) реализовано иное имущество от иностранных государств, международных и иностранных организаций, иностранцев, лиц без гражданства.</w:t>
      </w:r>
      <w:r w:rsidRPr="00980AD3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80AD3">
        <w:rPr>
          <w:color w:val="000000"/>
          <w:sz w:val="20"/>
          <w:lang w:val="ru-RU"/>
        </w:rPr>
        <w:t xml:space="preserve"> 6. Не допускается внесение изменений и дополнений в ранее представленные Сведения по проверяемому налоговому периоду в период проведения (с учетом продления и приостановления)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 xml:space="preserve">комплексных и </w:t>
      </w:r>
      <w:r>
        <w:rPr>
          <w:color w:val="000000"/>
          <w:sz w:val="20"/>
        </w:rPr>
        <w:t> </w:t>
      </w:r>
      <w:proofErr w:type="spellStart"/>
      <w:r w:rsidRPr="00980AD3">
        <w:rPr>
          <w:color w:val="000000"/>
          <w:sz w:val="20"/>
          <w:lang w:val="ru-RU"/>
        </w:rPr>
        <w:t>тематическихпроверок</w:t>
      </w:r>
      <w:proofErr w:type="spellEnd"/>
      <w:r w:rsidRPr="00980AD3">
        <w:rPr>
          <w:color w:val="000000"/>
          <w:sz w:val="20"/>
          <w:lang w:val="ru-RU"/>
        </w:rPr>
        <w:t>.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7. Представление сведений прекращается в случае полного расходования денег и (или) иного имущества, полученных от иностранных государств, международных и иностранных организаций, иностранцев, лиц без гражданства. 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8. </w:t>
      </w:r>
      <w:proofErr w:type="gramStart"/>
      <w:r w:rsidRPr="00980AD3">
        <w:rPr>
          <w:color w:val="000000"/>
          <w:sz w:val="20"/>
          <w:lang w:val="ru-RU"/>
        </w:rPr>
        <w:t>В случае возврата денег и (или) иного имущества иностранному государству, международным и иностранным организациям, иностранцам, лицам без гражданства в одном налоговом периоде, сведения представляются с заполнением реквизитов граф, отражающих получение денег и (или) иного имущества, в последующей строке повторяются все реквизиты граф, за исключением граф, предусматривающих суммовые значения, которые отражаются со знаком «минус».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9.</w:t>
      </w:r>
      <w:proofErr w:type="gramEnd"/>
      <w:r w:rsidRPr="00980AD3">
        <w:rPr>
          <w:color w:val="000000"/>
          <w:sz w:val="20"/>
          <w:lang w:val="ru-RU"/>
        </w:rPr>
        <w:t xml:space="preserve"> При внесении изменений представляются сведения с указанием вида «Дополнительные» с заполнением всех ранее отраженных реквизитов граф, за исключением граф, предусматривающих суммовые значения, которые отражаются со знаком «минус». Правильные реквизиты и суммы вводятся в графах новой строкой новым значением.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10. При внесении дополнений представляются сведения с видо</w:t>
      </w:r>
      <w:proofErr w:type="gramStart"/>
      <w:r w:rsidRPr="00980AD3">
        <w:rPr>
          <w:color w:val="000000"/>
          <w:sz w:val="20"/>
          <w:lang w:val="ru-RU"/>
        </w:rPr>
        <w:t>м«</w:t>
      </w:r>
      <w:proofErr w:type="gramEnd"/>
      <w:r w:rsidRPr="00980AD3">
        <w:rPr>
          <w:color w:val="000000"/>
          <w:sz w:val="20"/>
          <w:lang w:val="ru-RU"/>
        </w:rPr>
        <w:t xml:space="preserve">Дополнительные» и с указанием новых данных, при этом нумерация начинается со строки, следующей за последней строкой очередных (дополнительных) сведений.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11. Лица представляют сведения по выбору: 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явочном порядке – на бумажном носителе;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электронной форме, допускающей компьютерную обработку информации – посредством системы приема и обработки налоговой отчетности при наличии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регистрационного учета в качестве электронного налогоплательщика в соответствии со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статьей 572 Налогового кодекса.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12. Сведения на бумажном носителе составляются в двух экземплярах, подписываются лицом и заверяются его печатью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</w:t>
      </w:r>
      <w:r w:rsidRPr="00980AD3">
        <w:rPr>
          <w:color w:val="000000"/>
          <w:sz w:val="20"/>
          <w:lang w:val="ru-RU"/>
        </w:rPr>
        <w:t>При этом</w:t>
      </w:r>
      <w:proofErr w:type="gramStart"/>
      <w:r w:rsidRPr="00980AD3">
        <w:rPr>
          <w:color w:val="000000"/>
          <w:sz w:val="20"/>
          <w:lang w:val="ru-RU"/>
        </w:rPr>
        <w:t>,</w:t>
      </w:r>
      <w:proofErr w:type="gramEnd"/>
      <w:r w:rsidRPr="00980AD3">
        <w:rPr>
          <w:color w:val="000000"/>
          <w:sz w:val="20"/>
          <w:lang w:val="ru-RU"/>
        </w:rPr>
        <w:t xml:space="preserve"> один экземпляр возвращается лицу с отметкой органа государственных доходов с обязательным указанием входящего номера сведений.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Далее сведения регистрируются, и по ним осуществляется ввод данных органом государственных доходов в системе приема и обработки налоговой отчетности.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Датой представления сведений на бумажном носителе является дата приема органом государственных доходов сведений на бумажном носителе.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13. </w:t>
      </w:r>
      <w:proofErr w:type="gramStart"/>
      <w:r>
        <w:rPr>
          <w:color w:val="000000"/>
          <w:sz w:val="20"/>
        </w:rPr>
        <w:t>C</w:t>
      </w:r>
      <w:r w:rsidRPr="00980AD3">
        <w:rPr>
          <w:color w:val="000000"/>
          <w:sz w:val="20"/>
          <w:lang w:val="ru-RU"/>
        </w:rPr>
        <w:t>ведения в электронной форме, представляемые посредством системы приема и обработки налоговой отчетности, заверяются электронной цифровой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подписью лица.</w:t>
      </w:r>
      <w:proofErr w:type="gramEnd"/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14. </w:t>
      </w:r>
      <w:proofErr w:type="gramStart"/>
      <w:r w:rsidRPr="00980AD3">
        <w:rPr>
          <w:color w:val="000000"/>
          <w:sz w:val="20"/>
          <w:lang w:val="ru-RU"/>
        </w:rPr>
        <w:t>По сведениям, представленным в электронной форме, лицо получает подтверждение о принятии или непринятии сведений органом государственных доходов в электронной форме согласно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приложению к настоящим Правилам с присвоением регистрационного номера центральным узлом системы приема и обработки налоговой отчетности.</w:t>
      </w:r>
      <w:proofErr w:type="gramEnd"/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Датой принятия сведений в электронной форме является дата принятия центральным узлом системы приема и обработки налоговой отчетности.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15. </w:t>
      </w:r>
      <w:proofErr w:type="gramStart"/>
      <w:r w:rsidRPr="00980AD3">
        <w:rPr>
          <w:color w:val="000000"/>
          <w:sz w:val="20"/>
          <w:lang w:val="ru-RU"/>
        </w:rPr>
        <w:t xml:space="preserve">Сведения считаются не представленными в органы государственных доходов, если: 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1) не указан код органа государственных доходов, или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2) не указан или неверно указан ИИН/БИН (индивидуальный идентификационный номер /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бизнес - идентификационный номер);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3) не указано или неверно указано наименование субъекта, передавшего деньги и (или) иное имущество;</w:t>
      </w:r>
      <w:proofErr w:type="gramEnd"/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4) сведения, составленные на бумажном носителе, не подписаны физическим лицом, руководителем юридического лица и (или) структурного подразделения юридического лица, а также не заверены печатью (при ее наличии).</w:t>
      </w:r>
    </w:p>
    <w:p w:rsidR="00DD70B0" w:rsidRPr="00980AD3" w:rsidRDefault="008E0563">
      <w:pPr>
        <w:spacing w:after="0"/>
        <w:rPr>
          <w:lang w:val="ru-RU"/>
        </w:rPr>
      </w:pPr>
      <w:bookmarkStart w:id="7" w:name="z28"/>
      <w:bookmarkEnd w:id="6"/>
      <w:r w:rsidRPr="00980AD3">
        <w:rPr>
          <w:b/>
          <w:color w:val="000000"/>
          <w:lang w:val="ru-RU"/>
        </w:rPr>
        <w:t xml:space="preserve">   Глава 3. Составление сведений</w:t>
      </w:r>
    </w:p>
    <w:p w:rsidR="00DD70B0" w:rsidRPr="00980AD3" w:rsidRDefault="008E0563">
      <w:pPr>
        <w:spacing w:after="0"/>
        <w:rPr>
          <w:lang w:val="ru-RU"/>
        </w:rPr>
      </w:pPr>
      <w:bookmarkStart w:id="8" w:name="z29"/>
      <w:bookmarkEnd w:id="7"/>
      <w:r w:rsidRPr="00980AD3">
        <w:rPr>
          <w:color w:val="000000"/>
          <w:sz w:val="20"/>
          <w:lang w:val="ru-RU"/>
        </w:rPr>
        <w:lastRenderedPageBreak/>
        <w:t xml:space="preserve">  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16. В строке «ИИН (БИН)» указывается индивидуальный идентификационный номер физического лица либо </w:t>
      </w:r>
      <w:proofErr w:type="spellStart"/>
      <w:proofErr w:type="gramStart"/>
      <w:r w:rsidRPr="00980AD3">
        <w:rPr>
          <w:color w:val="000000"/>
          <w:sz w:val="20"/>
          <w:lang w:val="ru-RU"/>
        </w:rPr>
        <w:t>бизнес-идентификационный</w:t>
      </w:r>
      <w:proofErr w:type="spellEnd"/>
      <w:proofErr w:type="gramEnd"/>
      <w:r w:rsidRPr="00980AD3">
        <w:rPr>
          <w:color w:val="000000"/>
          <w:sz w:val="20"/>
          <w:lang w:val="ru-RU"/>
        </w:rPr>
        <w:t xml:space="preserve"> номер юридического лица и (или) структурного подразделения юридического лица, получившего деньги и (или) иное имущество от иностранных государств, международных и иностранных организаций, иностранцев, лиц без гражданства; 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  <w:proofErr w:type="gramStart"/>
      <w:r w:rsidRPr="00980AD3">
        <w:rPr>
          <w:color w:val="000000"/>
          <w:sz w:val="20"/>
          <w:lang w:val="ru-RU"/>
        </w:rPr>
        <w:t>в строке «Налоговый период, за который представляются сведения» указывается отчетный период (квартал, год), в котором получены и (или) израсходованы деньги и (или) реализовано иное имущество от иностранных государств, международных и иностранных организаций, иностранцев, лиц без гражданства (указывается арабскими цифрами);</w:t>
      </w:r>
      <w:proofErr w:type="gramEnd"/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  <w:proofErr w:type="gramStart"/>
      <w:r w:rsidRPr="00980AD3">
        <w:rPr>
          <w:color w:val="000000"/>
          <w:sz w:val="20"/>
          <w:lang w:val="ru-RU"/>
        </w:rPr>
        <w:t>в строке «Ф.И.О. физического лица или наименование юридического лица и (или) структурного подразделения юридического лица» указывается фамилия, имя, отчество (если оно указано в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документе, удостоверяющем личность) физического лица или наименование юридического лица и (или) структурного подразделения юридического лица, получившего деньги и (или) иное имущество от иностранных государств, международных и иностранных организаций, иностранцев, лиц без гражданства;</w:t>
      </w:r>
      <w:proofErr w:type="gramEnd"/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строке «Вид сведений» отмечается соответствующая ячейка с учетом отнесения сведений </w:t>
      </w:r>
      <w:proofErr w:type="gramStart"/>
      <w:r w:rsidRPr="00980AD3">
        <w:rPr>
          <w:color w:val="000000"/>
          <w:sz w:val="20"/>
          <w:lang w:val="ru-RU"/>
        </w:rPr>
        <w:t>к</w:t>
      </w:r>
      <w:proofErr w:type="gramEnd"/>
      <w:r w:rsidRPr="00980AD3">
        <w:rPr>
          <w:color w:val="000000"/>
          <w:sz w:val="20"/>
          <w:lang w:val="ru-RU"/>
        </w:rPr>
        <w:t xml:space="preserve"> основным либо дополнительным;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  <w:proofErr w:type="gramStart"/>
      <w:r w:rsidRPr="00980AD3">
        <w:rPr>
          <w:color w:val="000000"/>
          <w:sz w:val="20"/>
          <w:lang w:val="ru-RU"/>
        </w:rPr>
        <w:t>в строке «Фактически полученная сумма денег и (или) стоимость иного имущества» заполняется итоговая сумма граф «В» и «</w:t>
      </w:r>
      <w:r>
        <w:rPr>
          <w:color w:val="000000"/>
          <w:sz w:val="20"/>
        </w:rPr>
        <w:t>F</w:t>
      </w:r>
      <w:r w:rsidRPr="00980AD3">
        <w:rPr>
          <w:color w:val="000000"/>
          <w:sz w:val="20"/>
          <w:lang w:val="ru-RU"/>
        </w:rPr>
        <w:t>» Реестра о получении физическими и юридическими лицами и (или) структурными подразделениями юридического лица денег и (или) иного имущества, полученных от иностранных государств, международных и иностранных организаций, иностранцев, лиц без гражданства (далее – Реестр о получении), который прилагается к Сведениям, в национальной валюте по</w:t>
      </w:r>
      <w:proofErr w:type="gramEnd"/>
      <w:r w:rsidRPr="00980AD3">
        <w:rPr>
          <w:color w:val="000000"/>
          <w:sz w:val="20"/>
          <w:lang w:val="ru-RU"/>
        </w:rPr>
        <w:t xml:space="preserve"> курсу,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установленному Национальным Банком Республики Казахстан на дату заключения сделки;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  <w:proofErr w:type="gramStart"/>
      <w:r w:rsidRPr="00980AD3">
        <w:rPr>
          <w:color w:val="000000"/>
          <w:sz w:val="20"/>
          <w:lang w:val="ru-RU"/>
        </w:rPr>
        <w:t>в строке «Израсходованная сумма денег и (или) стоимости реализованного иного имущества» заполняется итоговая сумма граф «</w:t>
      </w:r>
      <w:r>
        <w:rPr>
          <w:color w:val="000000"/>
          <w:sz w:val="20"/>
        </w:rPr>
        <w:t>F</w:t>
      </w:r>
      <w:r w:rsidRPr="00980AD3">
        <w:rPr>
          <w:color w:val="000000"/>
          <w:sz w:val="20"/>
          <w:lang w:val="ru-RU"/>
        </w:rPr>
        <w:t>» и «</w:t>
      </w:r>
      <w:r>
        <w:rPr>
          <w:color w:val="000000"/>
          <w:sz w:val="20"/>
        </w:rPr>
        <w:t>K</w:t>
      </w:r>
      <w:r w:rsidRPr="00980AD3">
        <w:rPr>
          <w:color w:val="000000"/>
          <w:sz w:val="20"/>
          <w:lang w:val="ru-RU"/>
        </w:rPr>
        <w:t>» Реестра о расходовании физическими и юридическими лицами и (или) структурными подразделениями юридического лица денег и (или) иного имущества, полученных от иностранных государств, международных и иностранных организаций, иностранцев, лиц без гражданства (далее – Реестр о расходовании), который прилагается к Сведениям, в национальной валюте по</w:t>
      </w:r>
      <w:proofErr w:type="gramEnd"/>
      <w:r w:rsidRPr="00980AD3">
        <w:rPr>
          <w:color w:val="000000"/>
          <w:sz w:val="20"/>
          <w:lang w:val="ru-RU"/>
        </w:rPr>
        <w:t xml:space="preserve"> курсу,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установленному Национальным Банком Республики Казахстан на дату представления сведений;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  <w:proofErr w:type="gramStart"/>
      <w:r w:rsidRPr="00980AD3">
        <w:rPr>
          <w:color w:val="000000"/>
          <w:sz w:val="20"/>
          <w:lang w:val="ru-RU"/>
        </w:rPr>
        <w:t>в строке «Ф.И.О. физического лица/руководителя юридического лица (структурного подразделения)» указывается фамилия, имя, отчество (если оно указано в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документе, удостоверяющем личность) физического лица/руководителя юридического лица и (или) структурного подразделения юридического лица, подписывается физическим лицом/руководителем юридического лица и (или) структурного подразделения юридического лица и указывается дата подачи сведений;</w:t>
      </w:r>
      <w:proofErr w:type="gramEnd"/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строке «Код органа государственных доходов» указывается код органа государственных доходов по месту жительства/нахождения;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строке «Ф.И.О. должностного лица, принявшего сведения» указывается фамилия, имя, отчество (если оно указано в документе, удостоверяющем личность) работника органов государственных доходов, принявшего сведения и указывается дата приема сведений.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17. </w:t>
      </w:r>
      <w:proofErr w:type="gramStart"/>
      <w:r w:rsidRPr="00980AD3">
        <w:rPr>
          <w:color w:val="000000"/>
          <w:sz w:val="20"/>
          <w:lang w:val="ru-RU"/>
        </w:rPr>
        <w:t xml:space="preserve">Для отражения представляемых в орган государственных доходов сведений о получении лицами денег и (или) иного имущества от иностранных государств, международных и иностранных организаций, иностранцев, лиц без гражданства, заполняется Реестр о получении, в котором указывается: 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строке «ИИН (БИН)» указывается индивидуальный идентификационный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 xml:space="preserve">номер физического лица либо </w:t>
      </w:r>
      <w:proofErr w:type="spellStart"/>
      <w:r w:rsidRPr="00980AD3">
        <w:rPr>
          <w:color w:val="000000"/>
          <w:sz w:val="20"/>
          <w:lang w:val="ru-RU"/>
        </w:rPr>
        <w:t>бизнес-идентификационный</w:t>
      </w:r>
      <w:proofErr w:type="spellEnd"/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номер юридического лица и (или) структурного подразделения юридического лица, получившего деньги и (или) иное</w:t>
      </w:r>
      <w:proofErr w:type="gramEnd"/>
      <w:r w:rsidRPr="00980AD3">
        <w:rPr>
          <w:color w:val="000000"/>
          <w:sz w:val="20"/>
          <w:lang w:val="ru-RU"/>
        </w:rPr>
        <w:t xml:space="preserve"> </w:t>
      </w:r>
      <w:proofErr w:type="gramStart"/>
      <w:r w:rsidRPr="00980AD3">
        <w:rPr>
          <w:color w:val="000000"/>
          <w:sz w:val="20"/>
          <w:lang w:val="ru-RU"/>
        </w:rPr>
        <w:t>имущество от иностранных государств, международных и иностранных организаций, иностранцев, лиц без гражданства;</w:t>
      </w:r>
      <w:r w:rsidRPr="00980AD3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80AD3">
        <w:rPr>
          <w:color w:val="000000"/>
          <w:sz w:val="20"/>
          <w:lang w:val="ru-RU"/>
        </w:rPr>
        <w:t xml:space="preserve"> в строке «Налоговый период, за который представляются сведения» отражается отчетный период (квартал, год), в котором получены и (или) израсходованы деньги и (или) реализовано имущество от иностранных государств, международных и иностранных организаций, иностранцев, лиц без гражданства (указывается арабскими цифрами);</w:t>
      </w:r>
      <w:proofErr w:type="gramEnd"/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A</w:t>
      </w:r>
      <w:r w:rsidRPr="00980AD3">
        <w:rPr>
          <w:color w:val="000000"/>
          <w:sz w:val="20"/>
          <w:lang w:val="ru-RU"/>
        </w:rPr>
        <w:t xml:space="preserve"> – порядковый номер строки;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B</w:t>
      </w:r>
      <w:r w:rsidRPr="00980AD3">
        <w:rPr>
          <w:color w:val="000000"/>
          <w:sz w:val="20"/>
          <w:lang w:val="ru-RU"/>
        </w:rPr>
        <w:t xml:space="preserve"> – фактически полученная сумма в национальной валюте по курсу,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установленному Национальным Банком Республики Казахстан на дату заключения сделки.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Итоговая величина графы </w:t>
      </w:r>
      <w:r>
        <w:rPr>
          <w:color w:val="000000"/>
          <w:sz w:val="20"/>
        </w:rPr>
        <w:t>B</w:t>
      </w:r>
      <w:r w:rsidRPr="00980AD3">
        <w:rPr>
          <w:color w:val="000000"/>
          <w:sz w:val="20"/>
          <w:lang w:val="ru-RU"/>
        </w:rPr>
        <w:t xml:space="preserve"> указывается по строке «Итого» и определяется путем сложения всех сумм, отраженных в данной графе всех страниц;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C</w:t>
      </w:r>
      <w:r w:rsidRPr="00980AD3">
        <w:rPr>
          <w:color w:val="000000"/>
          <w:sz w:val="20"/>
          <w:lang w:val="ru-RU"/>
        </w:rPr>
        <w:t xml:space="preserve"> – наименование фактически полученного имущества – указываются сведения о фактически полученном движимом/недвижимом имуществе и (или) ином имуществе;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D</w:t>
      </w:r>
      <w:r w:rsidRPr="00980AD3">
        <w:rPr>
          <w:color w:val="000000"/>
          <w:sz w:val="20"/>
          <w:lang w:val="ru-RU"/>
        </w:rPr>
        <w:t xml:space="preserve"> – идентификационный номер (при его наличии) фактически полученного имущества;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E</w:t>
      </w:r>
      <w:r w:rsidRPr="00980AD3">
        <w:rPr>
          <w:color w:val="000000"/>
          <w:sz w:val="20"/>
          <w:lang w:val="ru-RU"/>
        </w:rPr>
        <w:t xml:space="preserve"> – количество фактически полученного имущества;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F</w:t>
      </w:r>
      <w:r w:rsidRPr="00980AD3">
        <w:rPr>
          <w:color w:val="000000"/>
          <w:sz w:val="20"/>
          <w:lang w:val="ru-RU"/>
        </w:rPr>
        <w:t xml:space="preserve"> – стоимость фактически полученного имущества в национальной валюте по курсу,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установленному Национальным Банком Республики Казахстан на дату заключения сделки.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Итоговая величина графы </w:t>
      </w:r>
      <w:r>
        <w:rPr>
          <w:color w:val="000000"/>
          <w:sz w:val="20"/>
        </w:rPr>
        <w:t>F</w:t>
      </w:r>
      <w:r w:rsidRPr="00980AD3">
        <w:rPr>
          <w:color w:val="000000"/>
          <w:sz w:val="20"/>
          <w:lang w:val="ru-RU"/>
        </w:rPr>
        <w:t xml:space="preserve"> указывается по строке «Итого» и определяется путем сложения всех сумм, отраженных в данной графе всех страниц;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G</w:t>
      </w:r>
      <w:r w:rsidRPr="00980AD3">
        <w:rPr>
          <w:color w:val="000000"/>
          <w:sz w:val="20"/>
          <w:lang w:val="ru-RU"/>
        </w:rPr>
        <w:t xml:space="preserve"> – фактическая дата получения денег и (или) иного имущества;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H</w:t>
      </w:r>
      <w:r w:rsidRPr="00980AD3">
        <w:rPr>
          <w:color w:val="000000"/>
          <w:sz w:val="20"/>
          <w:lang w:val="ru-RU"/>
        </w:rPr>
        <w:t xml:space="preserve"> – виды деятельности: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А – 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  <w:proofErr w:type="gramStart"/>
      <w:r w:rsidRPr="00980AD3">
        <w:rPr>
          <w:color w:val="000000"/>
          <w:sz w:val="20"/>
          <w:lang w:val="ru-RU"/>
        </w:rPr>
        <w:t>С</w:t>
      </w:r>
      <w:proofErr w:type="gramEnd"/>
      <w:r w:rsidRPr="00980AD3">
        <w:rPr>
          <w:color w:val="000000"/>
          <w:sz w:val="20"/>
          <w:lang w:val="ru-RU"/>
        </w:rPr>
        <w:t xml:space="preserve"> – сбор, анализ и распространение информации, за исключением случаев, когда указанная деятельность осуществляется в коммерческих целях;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I</w:t>
      </w:r>
      <w:r w:rsidRPr="00980AD3">
        <w:rPr>
          <w:color w:val="000000"/>
          <w:sz w:val="20"/>
          <w:lang w:val="ru-RU"/>
        </w:rPr>
        <w:t xml:space="preserve"> – код источника получения денег и (или) иного имущества: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 – иностранное государство;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2 – международная и иностранная организация;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3 – иностранец;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4 – лицо без гражданства;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J</w:t>
      </w:r>
      <w:r w:rsidRPr="00980AD3">
        <w:rPr>
          <w:color w:val="000000"/>
          <w:sz w:val="20"/>
          <w:lang w:val="ru-RU"/>
        </w:rPr>
        <w:t xml:space="preserve"> – указывается наименование субъекта, передавшего деньги и (или) иное имущество, в стране </w:t>
      </w:r>
      <w:proofErr w:type="spellStart"/>
      <w:r w:rsidRPr="00980AD3">
        <w:rPr>
          <w:color w:val="000000"/>
          <w:sz w:val="20"/>
          <w:lang w:val="ru-RU"/>
        </w:rPr>
        <w:t>резидентства</w:t>
      </w:r>
      <w:proofErr w:type="spellEnd"/>
      <w:r w:rsidRPr="00980AD3">
        <w:rPr>
          <w:color w:val="000000"/>
          <w:sz w:val="20"/>
          <w:lang w:val="ru-RU"/>
        </w:rPr>
        <w:t>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K</w:t>
      </w:r>
      <w:r w:rsidRPr="00980AD3">
        <w:rPr>
          <w:color w:val="000000"/>
          <w:sz w:val="20"/>
          <w:lang w:val="ru-RU"/>
        </w:rPr>
        <w:t xml:space="preserve"> – наименование страны субъекта, передавшего деньги и (или) иное имущество;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L</w:t>
      </w:r>
      <w:r w:rsidRPr="00980AD3">
        <w:rPr>
          <w:color w:val="000000"/>
          <w:sz w:val="20"/>
          <w:lang w:val="ru-RU"/>
        </w:rPr>
        <w:t xml:space="preserve"> – регистрационный номер субъекта, передавшего деньги и (или) иное имущество в стране </w:t>
      </w:r>
      <w:proofErr w:type="spellStart"/>
      <w:r w:rsidRPr="00980AD3">
        <w:rPr>
          <w:color w:val="000000"/>
          <w:sz w:val="20"/>
          <w:lang w:val="ru-RU"/>
        </w:rPr>
        <w:t>резидентства</w:t>
      </w:r>
      <w:proofErr w:type="spellEnd"/>
      <w:r w:rsidRPr="00980AD3">
        <w:rPr>
          <w:color w:val="000000"/>
          <w:sz w:val="20"/>
          <w:lang w:val="ru-RU"/>
        </w:rPr>
        <w:t>. По лицам без гражданства указывается номер документа, удостоверяющего личность;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M</w:t>
      </w:r>
      <w:r w:rsidRPr="00980AD3">
        <w:rPr>
          <w:color w:val="000000"/>
          <w:sz w:val="20"/>
          <w:lang w:val="ru-RU"/>
        </w:rPr>
        <w:t xml:space="preserve"> – дата документа о заключения сделки (при наличии документа);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N</w:t>
      </w:r>
      <w:r w:rsidRPr="00980AD3">
        <w:rPr>
          <w:color w:val="000000"/>
          <w:sz w:val="20"/>
          <w:lang w:val="ru-RU"/>
        </w:rPr>
        <w:t xml:space="preserve"> – номер документа о заключении сделки (при наличии документа);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O</w:t>
      </w:r>
      <w:r w:rsidRPr="00980AD3">
        <w:rPr>
          <w:color w:val="000000"/>
          <w:sz w:val="20"/>
          <w:lang w:val="ru-RU"/>
        </w:rPr>
        <w:t xml:space="preserve"> – форма платежа (в случае наличного получения денег – 1, безналичного – 2);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P</w:t>
      </w:r>
      <w:r w:rsidRPr="00980AD3">
        <w:rPr>
          <w:color w:val="000000"/>
          <w:sz w:val="20"/>
          <w:lang w:val="ru-RU"/>
        </w:rPr>
        <w:t xml:space="preserve"> – наименование банка.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18. </w:t>
      </w:r>
      <w:proofErr w:type="gramStart"/>
      <w:r w:rsidRPr="00980AD3">
        <w:rPr>
          <w:color w:val="000000"/>
          <w:sz w:val="20"/>
          <w:lang w:val="ru-RU"/>
        </w:rPr>
        <w:t>Для отражения представляемых в органы государственных доходов сведений о расходовании лицами денег и (или) иного имущества, полученных от иностранных государств, международных и иностранных организаций, иностранцев, лиц без гражданства, заполняется Реестр о расходовании, в котором указывается: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строке «ИИН (БИН)» указывается индивидуальный идентификационный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 xml:space="preserve">номер </w:t>
      </w:r>
      <w:r w:rsidRPr="00980AD3">
        <w:rPr>
          <w:color w:val="000000"/>
          <w:sz w:val="20"/>
          <w:lang w:val="ru-RU"/>
        </w:rPr>
        <w:lastRenderedPageBreak/>
        <w:t xml:space="preserve">физического лица либо </w:t>
      </w:r>
      <w:proofErr w:type="spellStart"/>
      <w:r w:rsidRPr="00980AD3">
        <w:rPr>
          <w:color w:val="000000"/>
          <w:sz w:val="20"/>
          <w:lang w:val="ru-RU"/>
        </w:rPr>
        <w:t>бизнес-идентификационный</w:t>
      </w:r>
      <w:proofErr w:type="spellEnd"/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номер юридического лица и (или) структурного подразделения юридического лица, получившего и расходовавшего деньги</w:t>
      </w:r>
      <w:proofErr w:type="gramEnd"/>
      <w:r w:rsidRPr="00980AD3">
        <w:rPr>
          <w:color w:val="000000"/>
          <w:sz w:val="20"/>
          <w:lang w:val="ru-RU"/>
        </w:rPr>
        <w:t xml:space="preserve"> </w:t>
      </w:r>
      <w:proofErr w:type="gramStart"/>
      <w:r w:rsidRPr="00980AD3">
        <w:rPr>
          <w:color w:val="000000"/>
          <w:sz w:val="20"/>
          <w:lang w:val="ru-RU"/>
        </w:rPr>
        <w:t>и (или) иное имущество от иностранных государств, международных и иностранных организаций, иностранцев, лиц без гражданства;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строке «Налоговый период, за который представляются сведения» отражается отчетный период (квартал, год), в котором израсходованы деньги и (или) реализовано имущество от иностранных государств, международных и иностранных организаций, иностранцев, лиц без гражданства (указывается арабскими цифрами);</w:t>
      </w:r>
      <w:proofErr w:type="gramEnd"/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  <w:proofErr w:type="gramStart"/>
      <w:r w:rsidRPr="00980AD3">
        <w:rPr>
          <w:color w:val="000000"/>
          <w:sz w:val="20"/>
          <w:lang w:val="ru-RU"/>
        </w:rPr>
        <w:t xml:space="preserve">в графе </w:t>
      </w:r>
      <w:r>
        <w:rPr>
          <w:color w:val="000000"/>
          <w:sz w:val="20"/>
        </w:rPr>
        <w:t>A</w:t>
      </w:r>
      <w:r w:rsidRPr="00980AD3">
        <w:rPr>
          <w:color w:val="000000"/>
          <w:sz w:val="20"/>
          <w:lang w:val="ru-RU"/>
        </w:rPr>
        <w:t>– порядковый номер строки;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B</w:t>
      </w:r>
      <w:r w:rsidRPr="00980AD3">
        <w:rPr>
          <w:color w:val="000000"/>
          <w:sz w:val="20"/>
          <w:lang w:val="ru-RU"/>
        </w:rPr>
        <w:t xml:space="preserve"> – индивидуальный идентификационный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номер физического лица либо бизнес - идентификационный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номер юридического лица (или) структурного подразделения юридического лица, которым переданы деньги и (или) иное имущество лицом, заключившим сделки о получении и расходовании денег и (или) иного имущества от иностранных государств, международных и иностранных организаций, иностранцев, лиц без гражданства;</w:t>
      </w:r>
      <w:proofErr w:type="gramEnd"/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  <w:proofErr w:type="gramStart"/>
      <w:r w:rsidRPr="00980AD3">
        <w:rPr>
          <w:color w:val="000000"/>
          <w:sz w:val="20"/>
          <w:lang w:val="ru-RU"/>
        </w:rPr>
        <w:t xml:space="preserve">в графе </w:t>
      </w:r>
      <w:r>
        <w:rPr>
          <w:color w:val="000000"/>
          <w:sz w:val="20"/>
        </w:rPr>
        <w:t>C</w:t>
      </w:r>
      <w:r w:rsidRPr="00980AD3">
        <w:rPr>
          <w:color w:val="000000"/>
          <w:sz w:val="20"/>
          <w:lang w:val="ru-RU"/>
        </w:rPr>
        <w:t xml:space="preserve"> – фамилия, имя, отчество (если оно указано в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документе, удостоверяющем личность) физического лица или наименование юридического лица (или) структурного подразделения юридического лица, которым переданы деньги и (или) иное имущество лицом, заключившим сделки по получению и расходованию денег и (или) иного имущества от иностранных государств, международных и иностранных организаций, иностранцев, лиц без гражданства;</w:t>
      </w:r>
      <w:proofErr w:type="gramEnd"/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D</w:t>
      </w:r>
      <w:r w:rsidRPr="00980AD3">
        <w:rPr>
          <w:color w:val="000000"/>
          <w:sz w:val="20"/>
          <w:lang w:val="ru-RU"/>
        </w:rPr>
        <w:t xml:space="preserve"> – дата расходования денег или реализации имущества;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E</w:t>
      </w:r>
      <w:r w:rsidRPr="00980AD3">
        <w:rPr>
          <w:color w:val="000000"/>
          <w:sz w:val="20"/>
          <w:lang w:val="ru-RU"/>
        </w:rPr>
        <w:t xml:space="preserve"> – номер документа расходования денег или реализации имущества;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F</w:t>
      </w:r>
      <w:r w:rsidRPr="00980AD3">
        <w:rPr>
          <w:color w:val="000000"/>
          <w:sz w:val="20"/>
          <w:lang w:val="ru-RU"/>
        </w:rPr>
        <w:t xml:space="preserve"> – сумма расходования денег в национальной валюте по курсу,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установленному Национальным Банком Республики Казахстан на дату представления сведений.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  <w:proofErr w:type="gramStart"/>
      <w:r w:rsidRPr="00980AD3">
        <w:rPr>
          <w:color w:val="000000"/>
          <w:sz w:val="20"/>
          <w:lang w:val="ru-RU"/>
        </w:rPr>
        <w:t xml:space="preserve">Итоговая величина графы </w:t>
      </w:r>
      <w:r>
        <w:rPr>
          <w:color w:val="000000"/>
          <w:sz w:val="20"/>
        </w:rPr>
        <w:t>F</w:t>
      </w:r>
      <w:r w:rsidRPr="00980AD3">
        <w:rPr>
          <w:color w:val="000000"/>
          <w:sz w:val="20"/>
          <w:lang w:val="ru-RU"/>
        </w:rPr>
        <w:t xml:space="preserve"> указывается по строке «Итого» и определяется путем сложения всех сумм, отраженных в данной графе всех страниц;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G</w:t>
      </w:r>
      <w:r w:rsidRPr="00980AD3">
        <w:rPr>
          <w:color w:val="000000"/>
          <w:sz w:val="20"/>
          <w:lang w:val="ru-RU"/>
        </w:rPr>
        <w:t xml:space="preserve"> – форма платежа (в случае наличного получения денег – 1, безналичного – 2);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H</w:t>
      </w:r>
      <w:r w:rsidRPr="00980AD3">
        <w:rPr>
          <w:color w:val="000000"/>
          <w:sz w:val="20"/>
          <w:lang w:val="ru-RU"/>
        </w:rPr>
        <w:t xml:space="preserve"> – наименование реализованного имущества, где указываются сведения о фактически полученном движимом/недвижимом имуществе и (или) ином имуществе;</w:t>
      </w:r>
      <w:proofErr w:type="gramEnd"/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I</w:t>
      </w:r>
      <w:r w:rsidRPr="00980AD3">
        <w:rPr>
          <w:color w:val="000000"/>
          <w:sz w:val="20"/>
          <w:lang w:val="ru-RU"/>
        </w:rPr>
        <w:t xml:space="preserve"> – идентификационный номер (при его наличии);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J</w:t>
      </w:r>
      <w:r w:rsidRPr="00980AD3">
        <w:rPr>
          <w:color w:val="000000"/>
          <w:sz w:val="20"/>
          <w:lang w:val="ru-RU"/>
        </w:rPr>
        <w:t xml:space="preserve"> – количество реализованного имущества;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в графе </w:t>
      </w:r>
      <w:r>
        <w:rPr>
          <w:color w:val="000000"/>
          <w:sz w:val="20"/>
        </w:rPr>
        <w:t>K</w:t>
      </w:r>
      <w:r w:rsidRPr="00980AD3">
        <w:rPr>
          <w:color w:val="000000"/>
          <w:sz w:val="20"/>
          <w:lang w:val="ru-RU"/>
        </w:rPr>
        <w:t xml:space="preserve"> – стоимость реализованного имущества в национальной валюте по курсу,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>установленному Национальным Банком Республики Казахстан на дату представления сведений.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Итоговая величина графы </w:t>
      </w:r>
      <w:r>
        <w:rPr>
          <w:color w:val="000000"/>
          <w:sz w:val="20"/>
        </w:rPr>
        <w:t>K</w:t>
      </w:r>
      <w:r w:rsidRPr="00980AD3">
        <w:rPr>
          <w:color w:val="000000"/>
          <w:sz w:val="20"/>
          <w:lang w:val="ru-RU"/>
        </w:rPr>
        <w:t xml:space="preserve"> указывается по строке «Итого» и определяется путем сложения всех сумм, отраженных в данной графе всех страниц.</w:t>
      </w:r>
    </w:p>
    <w:p w:rsidR="00DD70B0" w:rsidRPr="00980AD3" w:rsidRDefault="008E0563">
      <w:pPr>
        <w:spacing w:after="0"/>
        <w:jc w:val="right"/>
        <w:rPr>
          <w:lang w:val="ru-RU"/>
        </w:rPr>
      </w:pPr>
      <w:bookmarkStart w:id="9" w:name="z32"/>
      <w:bookmarkEnd w:id="8"/>
      <w:r w:rsidRPr="00980AD3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         </w:t>
      </w:r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к Правилам и срокам представления</w:t>
      </w:r>
      <w:r>
        <w:rPr>
          <w:color w:val="000000"/>
          <w:sz w:val="20"/>
        </w:rPr>
        <w:t>         </w:t>
      </w:r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сведений физическими и юридическими лицами и</w:t>
      </w:r>
      <w:r>
        <w:rPr>
          <w:color w:val="000000"/>
          <w:sz w:val="20"/>
        </w:rPr>
        <w:t>    </w:t>
      </w:r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(или) структурными подразделениями юридического</w:t>
      </w:r>
      <w:r>
        <w:rPr>
          <w:color w:val="000000"/>
          <w:sz w:val="20"/>
        </w:rPr>
        <w:t>  </w:t>
      </w:r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лица органам государственных доходов о получении</w:t>
      </w:r>
      <w:r>
        <w:rPr>
          <w:color w:val="000000"/>
          <w:sz w:val="20"/>
        </w:rPr>
        <w:t>   </w:t>
      </w:r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>денег и (или) иного имущества от иностранных государств,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международных и иностранных организаций,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иностранцев, лиц без гражданства</w:t>
      </w:r>
      <w:r>
        <w:rPr>
          <w:color w:val="000000"/>
          <w:sz w:val="20"/>
        </w:rPr>
        <w:t>       </w:t>
      </w:r>
      <w:r w:rsidRPr="00980AD3">
        <w:rPr>
          <w:color w:val="000000"/>
          <w:sz w:val="20"/>
          <w:lang w:val="ru-RU"/>
        </w:rPr>
        <w:t xml:space="preserve"> </w:t>
      </w:r>
    </w:p>
    <w:p w:rsidR="00DD70B0" w:rsidRPr="00980AD3" w:rsidRDefault="008E0563">
      <w:pPr>
        <w:spacing w:after="0"/>
        <w:jc w:val="right"/>
        <w:rPr>
          <w:lang w:val="ru-RU"/>
        </w:rPr>
      </w:pPr>
      <w:bookmarkStart w:id="10" w:name="z33"/>
      <w:bookmarkEnd w:id="9"/>
      <w:r w:rsidRPr="00980AD3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</w:p>
    <w:p w:rsidR="00DD70B0" w:rsidRPr="00980AD3" w:rsidRDefault="008E0563">
      <w:pPr>
        <w:spacing w:after="0"/>
        <w:rPr>
          <w:lang w:val="ru-RU"/>
        </w:rPr>
      </w:pPr>
      <w:bookmarkStart w:id="11" w:name="z34"/>
      <w:bookmarkEnd w:id="10"/>
      <w:r>
        <w:rPr>
          <w:b/>
          <w:color w:val="000000"/>
          <w:sz w:val="20"/>
        </w:rPr>
        <w:t>       </w:t>
      </w:r>
      <w:r w:rsidRPr="00980AD3">
        <w:rPr>
          <w:b/>
          <w:color w:val="000000"/>
          <w:sz w:val="20"/>
          <w:lang w:val="ru-RU"/>
        </w:rPr>
        <w:t xml:space="preserve"> Подтверждение о принятии или непринятии сведений</w:t>
      </w:r>
      <w:r w:rsidRPr="00980AD3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980A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0AD3">
        <w:rPr>
          <w:b/>
          <w:color w:val="000000"/>
          <w:sz w:val="20"/>
          <w:lang w:val="ru-RU"/>
        </w:rPr>
        <w:t>органом государственных доходов</w:t>
      </w:r>
    </w:p>
    <w:bookmarkEnd w:id="11"/>
    <w:p w:rsidR="00DD70B0" w:rsidRPr="00980AD3" w:rsidRDefault="008E0563">
      <w:pPr>
        <w:spacing w:after="0"/>
        <w:rPr>
          <w:lang w:val="ru-RU"/>
        </w:rPr>
      </w:pPr>
      <w:r w:rsidRPr="00980AD3">
        <w:rPr>
          <w:color w:val="000000"/>
          <w:sz w:val="20"/>
          <w:lang w:val="ru-RU"/>
        </w:rPr>
        <w:t>Индивидуальный идентификационный номер/бизнес - идентификационный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>номер (ИИН/БИН)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lastRenderedPageBreak/>
        <w:t>Наименование налогоплательщика/фамилия, имя, отчество (если оно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>указано в документе, удостоверяющем личность)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>_____________________________________________________________________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Код формы сведений версия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>Вид формы сведений __________________________________________________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>Наименование формы сведений _________________________________________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Налоговый период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>Способ приема _______________________________________________________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>Код органа государственных доходов - получателя _____________________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>Входящий (регистрационный) номер документа сведений: 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92"/>
        <w:gridCol w:w="2348"/>
        <w:gridCol w:w="1634"/>
        <w:gridCol w:w="1988"/>
      </w:tblGrid>
      <w:tr w:rsidR="00DD70B0">
        <w:trPr>
          <w:trHeight w:val="30"/>
          <w:tblCellSpacing w:w="0" w:type="auto"/>
        </w:trPr>
        <w:tc>
          <w:tcPr>
            <w:tcW w:w="5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B0" w:rsidRDefault="008E056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Обработка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сведений</w:t>
            </w:r>
            <w:proofErr w:type="spellEnd"/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B0" w:rsidRDefault="008E056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B0" w:rsidRDefault="008E056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Статус</w:t>
            </w:r>
            <w:proofErr w:type="spellEnd"/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B0" w:rsidRDefault="008E0563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</w:p>
        </w:tc>
      </w:tr>
      <w:tr w:rsidR="00DD70B0">
        <w:trPr>
          <w:trHeight w:val="30"/>
          <w:tblCellSpacing w:w="0" w:type="auto"/>
        </w:trPr>
        <w:tc>
          <w:tcPr>
            <w:tcW w:w="5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B0" w:rsidRDefault="008E0563">
            <w:pPr>
              <w:spacing w:after="0"/>
            </w:pPr>
            <w:r>
              <w:br/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B0" w:rsidRDefault="008E0563">
            <w:pPr>
              <w:spacing w:after="0"/>
            </w:pPr>
            <w:r>
              <w:br/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B0" w:rsidRDefault="008E0563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B0" w:rsidRDefault="008E0563">
            <w:pPr>
              <w:spacing w:after="0"/>
            </w:pPr>
            <w:r>
              <w:br/>
            </w:r>
          </w:p>
        </w:tc>
      </w:tr>
    </w:tbl>
    <w:p w:rsidR="00DD70B0" w:rsidRPr="00980AD3" w:rsidRDefault="008E0563">
      <w:pPr>
        <w:spacing w:after="0"/>
        <w:rPr>
          <w:lang w:val="ru-RU"/>
        </w:rPr>
      </w:pPr>
      <w:r w:rsidRPr="00980AD3">
        <w:rPr>
          <w:color w:val="000000"/>
          <w:sz w:val="20"/>
          <w:lang w:val="ru-RU"/>
        </w:rPr>
        <w:t>Ошибки при приеме сведений: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>Подпись прикладного сервера</w:t>
      </w:r>
    </w:p>
    <w:p w:rsidR="00DD70B0" w:rsidRPr="00980AD3" w:rsidRDefault="008E0563">
      <w:pPr>
        <w:spacing w:after="0"/>
        <w:jc w:val="right"/>
        <w:rPr>
          <w:lang w:val="ru-RU"/>
        </w:rPr>
      </w:pPr>
      <w:bookmarkStart w:id="12" w:name="z37"/>
      <w:r w:rsidRPr="00980AD3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</w:t>
      </w:r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к приказу Министра финансов</w:t>
      </w:r>
      <w:r>
        <w:rPr>
          <w:color w:val="000000"/>
          <w:sz w:val="20"/>
        </w:rPr>
        <w:t> </w:t>
      </w:r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980AD3">
        <w:rPr>
          <w:color w:val="000000"/>
          <w:sz w:val="20"/>
          <w:lang w:val="ru-RU"/>
        </w:rPr>
        <w:t xml:space="preserve"> </w:t>
      </w:r>
      <w:r w:rsidRPr="00980AD3">
        <w:rPr>
          <w:lang w:val="ru-RU"/>
        </w:rPr>
        <w:br/>
      </w:r>
      <w:r w:rsidRPr="00980AD3">
        <w:rPr>
          <w:color w:val="000000"/>
          <w:sz w:val="20"/>
          <w:lang w:val="ru-RU"/>
        </w:rPr>
        <w:t xml:space="preserve"> от 19 октября 2016 года № 554</w:t>
      </w:r>
      <w:r>
        <w:rPr>
          <w:color w:val="000000"/>
          <w:sz w:val="20"/>
        </w:rPr>
        <w:t>  </w:t>
      </w:r>
      <w:r w:rsidRPr="00980AD3">
        <w:rPr>
          <w:color w:val="000000"/>
          <w:sz w:val="20"/>
          <w:lang w:val="ru-RU"/>
        </w:rPr>
        <w:t xml:space="preserve"> </w:t>
      </w:r>
    </w:p>
    <w:bookmarkEnd w:id="12"/>
    <w:p w:rsidR="00DD70B0" w:rsidRDefault="008E0563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0972800" cy="92202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B0" w:rsidRDefault="008E0563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1493500" cy="78994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B0" w:rsidRDefault="008E0563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1671300" cy="80137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B0" w:rsidRDefault="008E0563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1582400" cy="78867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B0" w:rsidRDefault="008E0563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1760200" cy="77851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B0" w:rsidRDefault="008E0563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1620500" cy="77216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B0" w:rsidRDefault="008E0563">
      <w:pPr>
        <w:spacing w:after="0"/>
      </w:pPr>
      <w:r>
        <w:br/>
      </w:r>
      <w:r>
        <w:br/>
      </w:r>
    </w:p>
    <w:p w:rsidR="00DD70B0" w:rsidRPr="00980AD3" w:rsidRDefault="008E0563">
      <w:pPr>
        <w:pStyle w:val="disclaimer"/>
        <w:rPr>
          <w:lang w:val="ru-RU"/>
        </w:rPr>
      </w:pPr>
      <w:r w:rsidRPr="00980AD3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D70B0" w:rsidRPr="00980AD3" w:rsidSect="00DD70B0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B0"/>
    <w:rsid w:val="00603644"/>
    <w:rsid w:val="008E0563"/>
    <w:rsid w:val="00980AD3"/>
    <w:rsid w:val="00D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D70B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D70B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D70B0"/>
    <w:pPr>
      <w:jc w:val="center"/>
    </w:pPr>
    <w:rPr>
      <w:sz w:val="18"/>
      <w:szCs w:val="18"/>
    </w:rPr>
  </w:style>
  <w:style w:type="paragraph" w:customStyle="1" w:styleId="DocDefaults">
    <w:name w:val="DocDefaults"/>
    <w:rsid w:val="00DD70B0"/>
  </w:style>
  <w:style w:type="paragraph" w:styleId="ae">
    <w:name w:val="Balloon Text"/>
    <w:basedOn w:val="a"/>
    <w:link w:val="af"/>
    <w:uiPriority w:val="99"/>
    <w:semiHidden/>
    <w:unhideWhenUsed/>
    <w:rsid w:val="008E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56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3232</Words>
  <Characters>18423</Characters>
  <Application>Microsoft Office Word</Application>
  <DocSecurity>0</DocSecurity>
  <Lines>153</Lines>
  <Paragraphs>43</Paragraphs>
  <ScaleCrop>false</ScaleCrop>
  <Company>Grizli777</Company>
  <LinksUpToDate>false</LinksUpToDate>
  <CharactersWithSpaces>21612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s_umurzakova</dc:creator>
  <cp:lastModifiedBy>s_umurzakova</cp:lastModifiedBy>
  <cp:revision>3</cp:revision>
  <dcterms:created xsi:type="dcterms:W3CDTF">2016-11-30T05:01:00Z</dcterms:created>
  <dcterms:modified xsi:type="dcterms:W3CDTF">2016-12-15T04:56:00Z</dcterms:modified>
</cp:coreProperties>
</file>