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F7420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E53CFC"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00E53CFC"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8E6B7E">
      <w:pPr>
        <w:widowControl/>
        <w:tabs>
          <w:tab w:val="left" w:pos="0"/>
          <w:tab w:val="left" w:pos="142"/>
          <w:tab w:val="left" w:pos="9554"/>
          <w:tab w:val="left" w:pos="9923"/>
        </w:tabs>
        <w:snapToGrid/>
        <w:ind w:right="178"/>
        <w:jc w:val="both"/>
        <w:outlineLvl w:val="0"/>
        <w:rPr>
          <w:i w:val="0"/>
          <w:iCs w:val="0"/>
          <w:sz w:val="24"/>
          <w:szCs w:val="24"/>
          <w:lang w:val="kk-KZ"/>
        </w:rPr>
      </w:pPr>
    </w:p>
    <w:p w:rsidR="007F3D55" w:rsidRPr="007F3D55" w:rsidRDefault="007F3D55" w:rsidP="007F3D55">
      <w:pPr>
        <w:autoSpaceDE w:val="0"/>
        <w:autoSpaceDN w:val="0"/>
        <w:adjustRightInd w:val="0"/>
        <w:jc w:val="both"/>
        <w:rPr>
          <w:b w:val="0"/>
          <w:i w:val="0"/>
          <w:sz w:val="24"/>
          <w:szCs w:val="24"/>
          <w:lang w:val="kk-KZ"/>
        </w:rPr>
      </w:pPr>
      <w:r>
        <w:rPr>
          <w:i w:val="0"/>
          <w:iCs w:val="0"/>
          <w:sz w:val="24"/>
          <w:szCs w:val="24"/>
          <w:lang w:val="kk-KZ"/>
        </w:rPr>
        <w:t>С</w:t>
      </w:r>
      <w:r w:rsidRPr="003D0B16">
        <w:rPr>
          <w:i w:val="0"/>
          <w:iCs w:val="0"/>
          <w:sz w:val="24"/>
          <w:szCs w:val="24"/>
          <w:lang w:val="kk-KZ"/>
        </w:rPr>
        <w:t>-R-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w:t>
      </w:r>
      <w:r w:rsidRPr="007F3D5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3D55" w:rsidRPr="007F3D55" w:rsidRDefault="007F3D55" w:rsidP="007F3D55">
      <w:pPr>
        <w:autoSpaceDE w:val="0"/>
        <w:autoSpaceDN w:val="0"/>
        <w:adjustRightInd w:val="0"/>
        <w:jc w:val="both"/>
        <w:rPr>
          <w:b w:val="0"/>
          <w:i w:val="0"/>
          <w:sz w:val="24"/>
          <w:szCs w:val="24"/>
          <w:u w:val="single"/>
          <w:lang w:val="kk-KZ"/>
        </w:rPr>
      </w:pPr>
      <w:r w:rsidRPr="007F3D55">
        <w:rPr>
          <w:b w:val="0"/>
          <w:i w:val="0"/>
          <w:sz w:val="24"/>
          <w:szCs w:val="24"/>
          <w:u w:val="single"/>
          <w:lang w:val="kk-KZ"/>
        </w:rPr>
        <w:t>жұмыс тәжірибесі келесі талаптардың біріне сәйкес болуы тиіс:</w:t>
      </w:r>
    </w:p>
    <w:p w:rsidR="007F3D55" w:rsidRPr="007F3D55" w:rsidRDefault="007F3D55" w:rsidP="007F3D55">
      <w:pPr>
        <w:autoSpaceDE w:val="0"/>
        <w:autoSpaceDN w:val="0"/>
        <w:adjustRightInd w:val="0"/>
        <w:jc w:val="both"/>
        <w:rPr>
          <w:b w:val="0"/>
          <w:i w:val="0"/>
          <w:sz w:val="24"/>
          <w:szCs w:val="24"/>
          <w:lang w:val="kk-KZ"/>
        </w:rPr>
      </w:pPr>
      <w:r w:rsidRPr="007F3D55">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w:t>
      </w:r>
      <w:r w:rsidR="00EF0C16">
        <w:rPr>
          <w:b w:val="0"/>
          <w:i w:val="0"/>
          <w:sz w:val="24"/>
          <w:szCs w:val="24"/>
          <w:lang w:val="kk-KZ"/>
        </w:rPr>
        <w:t xml:space="preserve"> </w:t>
      </w:r>
      <w:r w:rsidRPr="00841362">
        <w:rPr>
          <w:b w:val="0"/>
          <w:i w:val="0"/>
          <w:sz w:val="24"/>
          <w:szCs w:val="24"/>
          <w:lang w:val="kk-KZ"/>
        </w:rPr>
        <w:t>төмен емес, жергілікті әскери басқару органдарының немесе әскери оқу орындарының лауазымдарында екі жылдан кем емес;</w:t>
      </w:r>
    </w:p>
    <w:p w:rsidR="007F3D55" w:rsidRPr="007F3D55" w:rsidRDefault="007F3D55" w:rsidP="007F3D55">
      <w:pPr>
        <w:autoSpaceDE w:val="0"/>
        <w:autoSpaceDN w:val="0"/>
        <w:adjustRightInd w:val="0"/>
        <w:jc w:val="both"/>
        <w:rPr>
          <w:b w:val="0"/>
          <w:i w:val="0"/>
          <w:sz w:val="24"/>
          <w:szCs w:val="24"/>
          <w:lang w:val="kk-KZ"/>
        </w:rPr>
      </w:pPr>
      <w:r w:rsidRPr="0084136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F3D55" w:rsidRDefault="007F3D55" w:rsidP="007F3D55">
      <w:pPr>
        <w:autoSpaceDE w:val="0"/>
        <w:autoSpaceDN w:val="0"/>
        <w:adjustRightInd w:val="0"/>
        <w:jc w:val="both"/>
        <w:rPr>
          <w:b w:val="0"/>
          <w:i w:val="0"/>
          <w:sz w:val="24"/>
          <w:szCs w:val="24"/>
          <w:lang w:val="kk-KZ"/>
        </w:rPr>
      </w:pPr>
      <w:r w:rsidRPr="00841362">
        <w:rPr>
          <w:b w:val="0"/>
          <w:i w:val="0"/>
          <w:sz w:val="24"/>
          <w:szCs w:val="24"/>
          <w:lang w:val="kk-KZ"/>
        </w:rPr>
        <w:t>7) ғылыми дәрежесінің болуы.**</w:t>
      </w:r>
    </w:p>
    <w:p w:rsidR="00EC6F0E" w:rsidRDefault="00EC6F0E" w:rsidP="007F3D55">
      <w:pPr>
        <w:autoSpaceDE w:val="0"/>
        <w:autoSpaceDN w:val="0"/>
        <w:adjustRightInd w:val="0"/>
        <w:jc w:val="both"/>
        <w:rPr>
          <w:b w:val="0"/>
          <w:i w:val="0"/>
          <w:sz w:val="24"/>
          <w:szCs w:val="24"/>
          <w:lang w:val="kk-KZ"/>
        </w:rPr>
      </w:pPr>
    </w:p>
    <w:p w:rsidR="00F7420A" w:rsidRPr="00F7420A" w:rsidRDefault="00F7420A" w:rsidP="00F7420A">
      <w:pPr>
        <w:autoSpaceDE w:val="0"/>
        <w:autoSpaceDN w:val="0"/>
        <w:adjustRightInd w:val="0"/>
        <w:rPr>
          <w:b w:val="0"/>
          <w:i w:val="0"/>
          <w:sz w:val="24"/>
          <w:szCs w:val="24"/>
          <w:lang w:val="kk-KZ"/>
        </w:rPr>
      </w:pPr>
      <w:r w:rsidRPr="00F7420A">
        <w:rPr>
          <w:b w:val="0"/>
          <w:i w:val="0"/>
          <w:sz w:val="24"/>
          <w:szCs w:val="24"/>
          <w:lang w:val="kk-KZ"/>
        </w:rPr>
        <w:t>* Ескертуге: осы лауазымдарға аумақтық тәжірибе бойынша қосымша талаптар қойылу мүмкін.</w:t>
      </w:r>
    </w:p>
    <w:p w:rsidR="00F7420A" w:rsidRDefault="00F7420A" w:rsidP="007F3D55">
      <w:pPr>
        <w:autoSpaceDE w:val="0"/>
        <w:autoSpaceDN w:val="0"/>
        <w:adjustRightInd w:val="0"/>
        <w:jc w:val="both"/>
        <w:rPr>
          <w:b w:val="0"/>
          <w:i w:val="0"/>
          <w:sz w:val="24"/>
          <w:szCs w:val="24"/>
          <w:lang w:val="kk-KZ"/>
        </w:rPr>
      </w:pPr>
    </w:p>
    <w:p w:rsidR="00EC6F0E" w:rsidRDefault="00EC6F0E" w:rsidP="007F3D55">
      <w:pPr>
        <w:autoSpaceDE w:val="0"/>
        <w:autoSpaceDN w:val="0"/>
        <w:adjustRightInd w:val="0"/>
        <w:jc w:val="both"/>
        <w:rPr>
          <w:b w:val="0"/>
          <w:i w:val="0"/>
          <w:sz w:val="24"/>
          <w:szCs w:val="24"/>
          <w:lang w:val="kk-KZ"/>
        </w:rPr>
      </w:pPr>
      <w:r w:rsidRPr="005F0D7F">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r>
        <w:rPr>
          <w:b w:val="0"/>
          <w:i w:val="0"/>
          <w:sz w:val="24"/>
          <w:szCs w:val="24"/>
          <w:lang w:val="kk-KZ"/>
        </w:rPr>
        <w:t>.</w:t>
      </w:r>
    </w:p>
    <w:p w:rsidR="00EC6F0E" w:rsidRPr="00EC6F0E" w:rsidRDefault="00EC6F0E" w:rsidP="007F3D55">
      <w:pPr>
        <w:autoSpaceDE w:val="0"/>
        <w:autoSpaceDN w:val="0"/>
        <w:adjustRightInd w:val="0"/>
        <w:jc w:val="both"/>
        <w:rPr>
          <w:b w:val="0"/>
          <w:i w:val="0"/>
          <w:sz w:val="24"/>
          <w:szCs w:val="24"/>
          <w:lang w:val="kk-KZ"/>
        </w:rPr>
      </w:pP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F0D7F" w:rsidRPr="005F0D7F" w:rsidRDefault="005F0D7F" w:rsidP="005F0D7F">
      <w:pPr>
        <w:autoSpaceDE w:val="0"/>
        <w:autoSpaceDN w:val="0"/>
        <w:adjustRightInd w:val="0"/>
        <w:jc w:val="both"/>
        <w:rPr>
          <w:b w:val="0"/>
          <w:i w:val="0"/>
          <w:sz w:val="24"/>
          <w:szCs w:val="24"/>
          <w:lang w:val="kk-KZ"/>
        </w:rPr>
      </w:pP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F0C16"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0C16" w:rsidRPr="003D0B16" w:rsidRDefault="00EF0C16"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96607</w:t>
            </w:r>
          </w:p>
        </w:tc>
        <w:tc>
          <w:tcPr>
            <w:tcW w:w="2846"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129920</w:t>
            </w:r>
          </w:p>
        </w:tc>
      </w:tr>
    </w:tbl>
    <w:p w:rsidR="002823FC" w:rsidRPr="003D0B16" w:rsidRDefault="002823FC" w:rsidP="002823FC">
      <w:pPr>
        <w:ind w:left="-1418" w:right="178"/>
        <w:jc w:val="both"/>
        <w:rPr>
          <w:i w:val="0"/>
          <w:iCs w:val="0"/>
          <w:sz w:val="24"/>
          <w:szCs w:val="24"/>
          <w:highlight w:val="cyan"/>
          <w:lang w:val="kk-KZ"/>
        </w:rPr>
      </w:pPr>
    </w:p>
    <w:p w:rsidR="009F134A" w:rsidRDefault="009F134A" w:rsidP="009F134A">
      <w:pPr>
        <w:ind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Мемлекеттік кірістер басқармасы» РММ.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Pr>
          <w:i w:val="0"/>
          <w:sz w:val="24"/>
          <w:szCs w:val="24"/>
          <w:lang w:val="kk-KZ"/>
        </w:rPr>
        <w:t>433</w:t>
      </w:r>
      <w:r w:rsidRPr="00BB6B97">
        <w:rPr>
          <w:i w:val="0"/>
          <w:sz w:val="24"/>
          <w:szCs w:val="24"/>
          <w:lang w:val="kk-KZ"/>
        </w:rPr>
        <w:t xml:space="preserve"> каб., байланыс телефоны 8(7252) </w:t>
      </w:r>
      <w:r>
        <w:rPr>
          <w:i w:val="0"/>
          <w:sz w:val="24"/>
          <w:szCs w:val="24"/>
          <w:lang w:val="kk-KZ"/>
        </w:rPr>
        <w:t>30</w:t>
      </w:r>
      <w:r w:rsidRPr="00BB6B97">
        <w:rPr>
          <w:i w:val="0"/>
          <w:sz w:val="24"/>
          <w:szCs w:val="24"/>
          <w:lang w:val="kk-KZ"/>
        </w:rPr>
        <w:t>-</w:t>
      </w:r>
      <w:r>
        <w:rPr>
          <w:i w:val="0"/>
          <w:sz w:val="24"/>
          <w:szCs w:val="24"/>
          <w:lang w:val="kk-KZ"/>
        </w:rPr>
        <w:t>04</w:t>
      </w:r>
      <w:r w:rsidRPr="00BB6B97">
        <w:rPr>
          <w:i w:val="0"/>
          <w:sz w:val="24"/>
          <w:szCs w:val="24"/>
          <w:lang w:val="kk-KZ"/>
        </w:rPr>
        <w:t>-</w:t>
      </w:r>
      <w:r>
        <w:rPr>
          <w:i w:val="0"/>
          <w:sz w:val="24"/>
          <w:szCs w:val="24"/>
          <w:lang w:val="kk-KZ"/>
        </w:rPr>
        <w:t>68</w:t>
      </w:r>
      <w:r w:rsidRPr="00BB6B97">
        <w:rPr>
          <w:i w:val="0"/>
          <w:sz w:val="24"/>
          <w:szCs w:val="24"/>
          <w:lang w:val="kk-KZ"/>
        </w:rPr>
        <w:t xml:space="preserve">,  факс 8(7252) </w:t>
      </w:r>
      <w:r>
        <w:rPr>
          <w:i w:val="0"/>
          <w:sz w:val="24"/>
          <w:szCs w:val="24"/>
          <w:lang w:val="kk-KZ"/>
        </w:rPr>
        <w:t>4</w:t>
      </w:r>
      <w:r w:rsidRPr="00BB6B97">
        <w:rPr>
          <w:i w:val="0"/>
          <w:sz w:val="24"/>
          <w:szCs w:val="24"/>
          <w:lang w:val="kk-KZ"/>
        </w:rPr>
        <w:t>1-3</w:t>
      </w:r>
      <w:r>
        <w:rPr>
          <w:i w:val="0"/>
          <w:sz w:val="24"/>
          <w:szCs w:val="24"/>
          <w:lang w:val="kk-KZ"/>
        </w:rPr>
        <w:t>2</w:t>
      </w:r>
      <w:r w:rsidRPr="00BB6B97">
        <w:rPr>
          <w:i w:val="0"/>
          <w:sz w:val="24"/>
          <w:szCs w:val="24"/>
          <w:lang w:val="kk-KZ"/>
        </w:rPr>
        <w:t>-</w:t>
      </w:r>
      <w:r>
        <w:rPr>
          <w:i w:val="0"/>
          <w:sz w:val="24"/>
          <w:szCs w:val="24"/>
          <w:lang w:val="kk-KZ"/>
        </w:rPr>
        <w:t>58</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116CF8">
          <w:rPr>
            <w:rStyle w:val="a6"/>
            <w:i w:val="0"/>
            <w:sz w:val="24"/>
            <w:szCs w:val="24"/>
            <w:lang w:val="kk-KZ"/>
          </w:rPr>
          <w:t>mesenbaev</w:t>
        </w:r>
        <w:r w:rsidRPr="00920ED5">
          <w:rPr>
            <w:rStyle w:val="a6"/>
            <w:i w:val="0"/>
            <w:sz w:val="24"/>
            <w:szCs w:val="24"/>
            <w:lang w:val="kk-KZ"/>
          </w:rPr>
          <w:t>@taxsouth.mgd.kz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920ED5">
          <w:rPr>
            <w:rStyle w:val="a6"/>
            <w:i w:val="0"/>
            <w:sz w:val="24"/>
            <w:szCs w:val="24"/>
            <w:lang w:val="kk-KZ"/>
          </w:rPr>
          <w:t>m.esenbaev@kgd.gov.kz</w:t>
        </w:r>
      </w:hyperlink>
      <w:r w:rsidRPr="00BB6B97">
        <w:rPr>
          <w:i w:val="0"/>
          <w:sz w:val="24"/>
          <w:szCs w:val="24"/>
          <w:lang w:val="kk-KZ"/>
        </w:rPr>
        <w:t xml:space="preserve"> </w:t>
      </w:r>
    </w:p>
    <w:p w:rsidR="00BB6B97" w:rsidRDefault="00824129" w:rsidP="00507531">
      <w:pPr>
        <w:ind w:right="178"/>
        <w:jc w:val="both"/>
        <w:rPr>
          <w:i w:val="0"/>
          <w:sz w:val="24"/>
          <w:szCs w:val="24"/>
          <w:lang w:val="kk-KZ"/>
        </w:rPr>
      </w:pPr>
      <w:r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5F0D7F" w:rsidRPr="001C3D91" w:rsidRDefault="00D8347A" w:rsidP="005F0D7F">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5F0D7F" w:rsidRPr="001C3D91">
        <w:rPr>
          <w:i w:val="0"/>
          <w:sz w:val="24"/>
          <w:szCs w:val="24"/>
          <w:lang w:val="kk-KZ"/>
        </w:rPr>
        <w:t xml:space="preserve">Оңтүстік Қазақстан облысы бойынша Мемлекеттік кірістер департаментінің </w:t>
      </w:r>
      <w:r w:rsidR="009F134A">
        <w:rPr>
          <w:i w:val="0"/>
          <w:sz w:val="24"/>
          <w:szCs w:val="24"/>
          <w:lang w:val="kk-KZ"/>
        </w:rPr>
        <w:t>Қаратау</w:t>
      </w:r>
      <w:r w:rsidR="005F0D7F" w:rsidRPr="001C3D91">
        <w:rPr>
          <w:i w:val="0"/>
          <w:sz w:val="24"/>
          <w:szCs w:val="24"/>
          <w:lang w:val="kk-KZ"/>
        </w:rPr>
        <w:t xml:space="preserve"> ауданы бойынша мемлекеттік кірістер басқармасы </w:t>
      </w:r>
      <w:r w:rsidR="009F134A">
        <w:rPr>
          <w:i w:val="0"/>
          <w:sz w:val="24"/>
          <w:szCs w:val="24"/>
          <w:lang w:val="kk-KZ"/>
        </w:rPr>
        <w:t>мәжбүрлеп өндіру</w:t>
      </w:r>
      <w:r w:rsidR="005F0D7F" w:rsidRPr="001C3D91">
        <w:rPr>
          <w:i w:val="0"/>
          <w:sz w:val="24"/>
          <w:szCs w:val="24"/>
          <w:lang w:val="kk-KZ"/>
        </w:rPr>
        <w:t xml:space="preserve"> бөлімнің басшысы  (С-R-3 санаты) 1 бірлік.</w:t>
      </w:r>
    </w:p>
    <w:p w:rsidR="00364E4E" w:rsidRPr="004C0EAB" w:rsidRDefault="005F0D7F" w:rsidP="00364E4E">
      <w:pPr>
        <w:jc w:val="both"/>
        <w:rPr>
          <w:b w:val="0"/>
          <w:i w:val="0"/>
          <w:sz w:val="24"/>
          <w:szCs w:val="24"/>
          <w:lang w:val="kk-KZ"/>
        </w:rPr>
      </w:pPr>
      <w:r w:rsidRPr="003D0B16">
        <w:rPr>
          <w:i w:val="0"/>
          <w:sz w:val="24"/>
          <w:szCs w:val="24"/>
          <w:lang w:val="kk-KZ"/>
        </w:rPr>
        <w:t xml:space="preserve">Функционалды міндеттері: </w:t>
      </w:r>
      <w:r w:rsidR="00364E4E" w:rsidRPr="004C0EAB">
        <w:rPr>
          <w:b w:val="0"/>
          <w:i w:val="0"/>
          <w:sz w:val="24"/>
          <w:szCs w:val="24"/>
          <w:lang w:val="kk-KZ"/>
        </w:rPr>
        <w:t>бөлім жұмысына басшылық жасау, бөлім қызметкерлерінің</w:t>
      </w:r>
    </w:p>
    <w:p w:rsidR="00364E4E" w:rsidRDefault="00364E4E" w:rsidP="00364E4E">
      <w:pPr>
        <w:tabs>
          <w:tab w:val="left" w:pos="0"/>
        </w:tabs>
        <w:jc w:val="both"/>
        <w:rPr>
          <w:b w:val="0"/>
          <w:i w:val="0"/>
          <w:sz w:val="24"/>
          <w:szCs w:val="24"/>
          <w:lang w:val="kk-KZ"/>
        </w:rPr>
      </w:pPr>
      <w:r w:rsidRPr="004C0EAB">
        <w:rPr>
          <w:b w:val="0"/>
          <w:i w:val="0"/>
          <w:sz w:val="24"/>
          <w:szCs w:val="24"/>
          <w:lang w:val="kk-KZ"/>
        </w:rPr>
        <w:t>қызметтік міндеттерін бөлу, салық төлеушілердің қарыздарын мәжбүрлеп өндіру шаралары мен іс-әрекеттер жасау, салық берешек қаржылық жағдайын зерттеу аналитикалық талдау жұмыстарын жүргізу.</w:t>
      </w:r>
    </w:p>
    <w:p w:rsidR="005F0D7F" w:rsidRPr="005F0D7F" w:rsidRDefault="005F0D7F" w:rsidP="00E71DA9">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w:t>
      </w:r>
      <w:r w:rsidRPr="005F0D7F">
        <w:rPr>
          <w:b w:val="0"/>
          <w:i w:val="0"/>
          <w:sz w:val="24"/>
          <w:szCs w:val="24"/>
          <w:lang w:val="kk-KZ"/>
        </w:rPr>
        <w:t xml:space="preserve"> </w:t>
      </w:r>
      <w:r w:rsidRPr="00C30A73">
        <w:rPr>
          <w:b w:val="0"/>
          <w:i w:val="0"/>
          <w:sz w:val="24"/>
          <w:szCs w:val="24"/>
          <w:lang w:val="kk-KZ"/>
        </w:rPr>
        <w:t xml:space="preserve">жоғары, </w:t>
      </w:r>
      <w:r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EC6F0E" w:rsidRPr="003D0B16" w:rsidRDefault="00EC6F0E" w:rsidP="00EC6F0E">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F0D7F" w:rsidRDefault="00EC6F0E" w:rsidP="00EC6F0E">
      <w:pPr>
        <w:ind w:right="178"/>
        <w:jc w:val="both"/>
        <w:rPr>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Default="00422F57" w:rsidP="00332593">
      <w:pPr>
        <w:ind w:right="178"/>
        <w:jc w:val="both"/>
        <w:rPr>
          <w:b w:val="0"/>
          <w:i w:val="0"/>
          <w:iCs w:val="0"/>
          <w:sz w:val="24"/>
          <w:szCs w:val="24"/>
          <w:lang w:val="kk-KZ"/>
        </w:rPr>
      </w:pPr>
    </w:p>
    <w:p w:rsidR="009F134A" w:rsidRPr="003D0B16" w:rsidRDefault="009F134A"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hyperlink r:id="rId11" w:history="1">
        <w:r w:rsidR="009F134A" w:rsidRPr="009F134A">
          <w:rPr>
            <w:rStyle w:val="a6"/>
            <w:i w:val="0"/>
            <w:sz w:val="24"/>
            <w:szCs w:val="24"/>
            <w:lang w:val="kk-KZ"/>
          </w:rPr>
          <w:t>mesenbaev@taxsouth.mgd.kz</w:t>
        </w:r>
      </w:hyperlink>
      <w:r w:rsidR="009F134A" w:rsidRPr="009F134A">
        <w:rPr>
          <w:i w:val="0"/>
          <w:sz w:val="24"/>
          <w:szCs w:val="24"/>
          <w:u w:val="single"/>
          <w:lang w:val="kk-KZ"/>
        </w:rPr>
        <w:t xml:space="preserve">, </w:t>
      </w:r>
      <w:hyperlink r:id="rId12" w:history="1">
        <w:r w:rsidR="009F134A" w:rsidRPr="009F134A">
          <w:rPr>
            <w:rStyle w:val="a6"/>
            <w:i w:val="0"/>
            <w:sz w:val="24"/>
            <w:szCs w:val="24"/>
            <w:lang w:val="kk-KZ"/>
          </w:rPr>
          <w:t>m.esenbaev@kgd.gov.kz</w:t>
        </w:r>
      </w:hyperlink>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 xml:space="preserve">Оларды бермеген жағдайда тұлға </w:t>
      </w:r>
      <w:r w:rsidRPr="00C81016">
        <w:rPr>
          <w:b w:val="0"/>
          <w:i w:val="0"/>
          <w:sz w:val="24"/>
          <w:szCs w:val="24"/>
          <w:lang w:val="kk-KZ"/>
        </w:rPr>
        <w:lastRenderedPageBreak/>
        <w:t>конкурс комиссиясымен әңгімелесуден өтуге жіберілмейді.</w:t>
      </w:r>
    </w:p>
    <w:p w:rsidR="007E1BAA" w:rsidRDefault="007E1BAA" w:rsidP="007E1BAA">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9F134A" w:rsidRDefault="009F134A" w:rsidP="009F134A">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sidRPr="00CD6B41">
        <w:rPr>
          <w:i w:val="0"/>
          <w:sz w:val="24"/>
          <w:szCs w:val="24"/>
          <w:lang w:val="kk-KZ"/>
        </w:rPr>
        <w:t>43</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 xml:space="preserve"> </w:t>
      </w:r>
      <w:r w:rsidRPr="00CD6B41">
        <w:rPr>
          <w:i w:val="0"/>
          <w:sz w:val="24"/>
          <w:szCs w:val="24"/>
          <w:lang w:val="kk-KZ"/>
        </w:rPr>
        <w:t>30-04-68</w:t>
      </w:r>
      <w:r w:rsidRPr="00BB6B97">
        <w:rPr>
          <w:i w:val="0"/>
          <w:sz w:val="24"/>
          <w:szCs w:val="24"/>
          <w:lang w:val="kk-KZ"/>
        </w:rPr>
        <w:t>, факс 8(7252)</w:t>
      </w:r>
      <w:r w:rsidRPr="00CD6B41">
        <w:rPr>
          <w:i w:val="0"/>
          <w:sz w:val="24"/>
          <w:szCs w:val="24"/>
          <w:lang w:val="kk-KZ"/>
        </w:rPr>
        <w:t>4</w:t>
      </w:r>
      <w:r w:rsidRPr="00BB6B97">
        <w:rPr>
          <w:i w:val="0"/>
          <w:sz w:val="24"/>
          <w:szCs w:val="24"/>
          <w:lang w:val="kk-KZ"/>
        </w:rPr>
        <w:t>1-3</w:t>
      </w:r>
      <w:r w:rsidRPr="00CD6B41">
        <w:rPr>
          <w:i w:val="0"/>
          <w:sz w:val="24"/>
          <w:szCs w:val="24"/>
          <w:lang w:val="kk-KZ"/>
        </w:rPr>
        <w:t>2</w:t>
      </w:r>
      <w:r w:rsidRPr="00BB6B97">
        <w:rPr>
          <w:i w:val="0"/>
          <w:sz w:val="24"/>
          <w:szCs w:val="24"/>
          <w:lang w:val="kk-KZ"/>
        </w:rPr>
        <w:t>-</w:t>
      </w:r>
      <w:r w:rsidRPr="00CD6B41">
        <w:rPr>
          <w:i w:val="0"/>
          <w:sz w:val="24"/>
          <w:szCs w:val="24"/>
          <w:lang w:val="kk-KZ"/>
        </w:rPr>
        <w:t>58</w:t>
      </w:r>
      <w:r w:rsidRPr="00BB6B97">
        <w:rPr>
          <w:i w:val="0"/>
          <w:sz w:val="24"/>
          <w:szCs w:val="24"/>
          <w:lang w:val="kk-KZ"/>
        </w:rPr>
        <w:t xml:space="preserve">, электрондық мекен-жайы </w:t>
      </w:r>
      <w:hyperlink r:id="rId13" w:history="1">
        <w:r w:rsidRPr="001B40A5">
          <w:rPr>
            <w:rStyle w:val="a6"/>
            <w:i w:val="0"/>
            <w:sz w:val="24"/>
            <w:szCs w:val="24"/>
            <w:lang w:val="kk-KZ"/>
          </w:rPr>
          <w:t>mesenbaev@taxsouth.mgd.kz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4" w:history="1">
        <w:r w:rsidRPr="005F1F42">
          <w:rPr>
            <w:rStyle w:val="a6"/>
            <w:i w:val="0"/>
            <w:sz w:val="24"/>
            <w:szCs w:val="24"/>
            <w:lang w:val="kk-KZ"/>
          </w:rPr>
          <w:t>m.esenbaev@kgd.gov.kz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A273B0" w:rsidRDefault="00A273B0" w:rsidP="00D8347A">
      <w:pPr>
        <w:pStyle w:val="a8"/>
        <w:rPr>
          <w:lang w:val="kk-KZ"/>
        </w:rPr>
      </w:pPr>
    </w:p>
    <w:p w:rsidR="00364E4E" w:rsidRDefault="00364E4E" w:rsidP="00D8347A">
      <w:pPr>
        <w:pStyle w:val="a8"/>
        <w:rPr>
          <w:lang w:val="kk-KZ"/>
        </w:rPr>
      </w:pPr>
    </w:p>
    <w:p w:rsidR="00364E4E" w:rsidRDefault="00364E4E" w:rsidP="00D8347A">
      <w:pPr>
        <w:pStyle w:val="a8"/>
        <w:rPr>
          <w:lang w:val="kk-KZ"/>
        </w:rPr>
      </w:pPr>
    </w:p>
    <w:p w:rsidR="00364E4E" w:rsidRDefault="00364E4E" w:rsidP="00D8347A">
      <w:pPr>
        <w:pStyle w:val="a8"/>
        <w:rPr>
          <w:lang w:val="kk-KZ"/>
        </w:rPr>
      </w:pPr>
    </w:p>
    <w:p w:rsidR="00364E4E" w:rsidRDefault="00364E4E" w:rsidP="00D8347A">
      <w:pPr>
        <w:pStyle w:val="a8"/>
        <w:rPr>
          <w:lang w:val="kk-KZ"/>
        </w:rPr>
      </w:pPr>
    </w:p>
    <w:p w:rsidR="00364E4E" w:rsidRDefault="00364E4E" w:rsidP="00D8347A">
      <w:pPr>
        <w:pStyle w:val="a8"/>
        <w:rPr>
          <w:lang w:val="kk-KZ"/>
        </w:rPr>
      </w:pPr>
    </w:p>
    <w:p w:rsidR="00364E4E" w:rsidRDefault="00364E4E" w:rsidP="00D8347A">
      <w:pPr>
        <w:pStyle w:val="a8"/>
        <w:rPr>
          <w:lang w:val="kk-KZ"/>
        </w:rPr>
      </w:pPr>
    </w:p>
    <w:p w:rsidR="00A273B0" w:rsidRDefault="00A273B0" w:rsidP="00D8347A">
      <w:pPr>
        <w:pStyle w:val="a8"/>
        <w:rPr>
          <w:lang w:val="kk-KZ"/>
        </w:rPr>
      </w:pPr>
    </w:p>
    <w:p w:rsidR="008E6B7E" w:rsidRDefault="008E6B7E" w:rsidP="00D8347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E1BAA" w:rsidRDefault="007E1BAA" w:rsidP="007E1BAA">
      <w:pPr>
        <w:pStyle w:val="a8"/>
        <w:jc w:val="right"/>
        <w:rPr>
          <w:lang w:val="kk-KZ"/>
        </w:rPr>
      </w:pPr>
      <w:r w:rsidRPr="005C4295">
        <w:rPr>
          <w:lang w:val="kk-KZ"/>
        </w:rPr>
        <w:t>___________________________</w:t>
      </w:r>
      <w:r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7E1BAA"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Мені__________________________________________________________________________________________________________</w:t>
      </w:r>
      <w:r>
        <w:rPr>
          <w:b w:val="0"/>
          <w:i w:val="0"/>
          <w:lang w:val="kk-KZ"/>
        </w:rPr>
        <w:t>______________________________</w:t>
      </w: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7E1BAA">
      <w:pPr>
        <w:spacing w:before="100" w:beforeAutospacing="1" w:after="100" w:afterAutospacing="1"/>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843" w:rsidRDefault="00683843" w:rsidP="00B55B02">
      <w:r>
        <w:separator/>
      </w:r>
    </w:p>
  </w:endnote>
  <w:endnote w:type="continuationSeparator" w:id="1">
    <w:p w:rsidR="00683843" w:rsidRDefault="0068384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5488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64E4E">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843" w:rsidRDefault="00683843" w:rsidP="00B55B02">
      <w:r>
        <w:separator/>
      </w:r>
    </w:p>
  </w:footnote>
  <w:footnote w:type="continuationSeparator" w:id="1">
    <w:p w:rsidR="00683843" w:rsidRDefault="0068384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5842"/>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003"/>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37"/>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4E4E"/>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2CB"/>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43"/>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4A"/>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889"/>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20A"/>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m.esenb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1605</Words>
  <Characters>9151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10735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M_Esenbaev</cp:lastModifiedBy>
  <cp:revision>80</cp:revision>
  <cp:lastPrinted>2016-04-11T08:55:00Z</cp:lastPrinted>
  <dcterms:created xsi:type="dcterms:W3CDTF">2016-04-09T09:16:00Z</dcterms:created>
  <dcterms:modified xsi:type="dcterms:W3CDTF">2017-06-23T06:40:00Z</dcterms:modified>
</cp:coreProperties>
</file>