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EE" w:rsidRPr="002D271E" w:rsidRDefault="00BE4EEE" w:rsidP="00BE4EEE">
      <w:pPr>
        <w:tabs>
          <w:tab w:val="left" w:pos="-1405"/>
          <w:tab w:val="left" w:pos="142"/>
          <w:tab w:val="left" w:pos="9554"/>
          <w:tab w:val="left" w:pos="9923"/>
        </w:tabs>
        <w:ind w:left="-1405" w:right="178"/>
        <w:jc w:val="both"/>
        <w:outlineLvl w:val="0"/>
        <w:rPr>
          <w:i/>
          <w:iCs/>
          <w:lang w:val="kk-KZ"/>
        </w:rPr>
      </w:pPr>
    </w:p>
    <w:p w:rsidR="00BE4EEE" w:rsidRPr="00AF0F14" w:rsidRDefault="00BE4EEE" w:rsidP="00AF0F14">
      <w:pPr>
        <w:shd w:val="clear" w:color="auto" w:fill="FFFFFF"/>
        <w:ind w:firstLine="708"/>
        <w:jc w:val="center"/>
        <w:rPr>
          <w:b/>
          <w:lang w:val="kk-KZ"/>
        </w:rPr>
      </w:pPr>
      <w:r w:rsidRPr="00AF0F14">
        <w:rPr>
          <w:b/>
          <w:lang w:val="kk-KZ"/>
        </w:rPr>
        <w:t xml:space="preserve">Қазақстан Республикасы Қаржы министрлігі Мемлекеттік кірістер комитеті </w:t>
      </w:r>
      <w:r w:rsidRPr="00AF0F14">
        <w:rPr>
          <w:b/>
          <w:lang w:val="kk-KZ"/>
        </w:rPr>
        <w:tab/>
        <w:t>Оңтүстік Қазақстан облысы бойынша Мемлекеттік кірістер департаментінің</w:t>
      </w:r>
    </w:p>
    <w:p w:rsidR="00AF0F14" w:rsidRPr="00AF0F14" w:rsidRDefault="00BE4EEE" w:rsidP="00AF0F14">
      <w:pPr>
        <w:keepNext/>
        <w:keepLines/>
        <w:spacing w:before="40"/>
        <w:jc w:val="center"/>
        <w:outlineLvl w:val="2"/>
        <w:rPr>
          <w:b/>
          <w:bCs/>
          <w:i/>
          <w:iCs/>
          <w:lang w:val="kk-KZ"/>
        </w:rPr>
      </w:pPr>
      <w:r w:rsidRPr="00AF0F14">
        <w:rPr>
          <w:b/>
          <w:lang w:val="kk-KZ"/>
        </w:rPr>
        <w:t>«Оңтүстік» м</w:t>
      </w:r>
      <w:r w:rsidRPr="00AF0F14">
        <w:rPr>
          <w:b/>
          <w:color w:val="000000"/>
          <w:lang w:val="kk-KZ"/>
        </w:rPr>
        <w:t>емлекеттік кірістер басқармасы</w:t>
      </w:r>
      <w:r w:rsidRPr="00AF0F14">
        <w:rPr>
          <w:b/>
          <w:lang w:val="kk-KZ"/>
        </w:rPr>
        <w:t xml:space="preserve"> </w:t>
      </w:r>
      <w:r w:rsidR="00AF0F14" w:rsidRPr="00AF0F14">
        <w:rPr>
          <w:rFonts w:eastAsiaTheme="majorEastAsia"/>
          <w:b/>
          <w:color w:val="000000" w:themeColor="text1"/>
          <w:lang w:val="kk-KZ"/>
        </w:rPr>
        <w:t>РММ</w:t>
      </w:r>
      <w:r w:rsidR="00AF0F14" w:rsidRPr="00AF0F14">
        <w:rPr>
          <w:b/>
          <w:lang w:val="kk-KZ"/>
        </w:rPr>
        <w:t xml:space="preserve"> «Б» корпусының төменгі  болып табылатын бос мемлекеттік әкімшілік лауазымына орналасу үшін жалпы конкурс өткізу туралы хабарлама</w:t>
      </w:r>
    </w:p>
    <w:p w:rsidR="00BE4EEE" w:rsidRPr="00BC17AA" w:rsidRDefault="00BE4EEE" w:rsidP="00AF0F14">
      <w:pPr>
        <w:shd w:val="clear" w:color="auto" w:fill="FFFFFF"/>
        <w:ind w:firstLine="708"/>
        <w:jc w:val="both"/>
        <w:rPr>
          <w:b/>
          <w:lang w:val="kk-KZ"/>
        </w:rPr>
      </w:pPr>
    </w:p>
    <w:p w:rsidR="00BE4EEE" w:rsidRDefault="00AF0F14" w:rsidP="00AF0F14">
      <w:pPr>
        <w:pStyle w:val="a3"/>
        <w:jc w:val="both"/>
        <w:rPr>
          <w:lang w:val="kk-KZ"/>
        </w:rPr>
      </w:pPr>
      <w:r w:rsidRPr="00A861D6">
        <w:rPr>
          <w:rFonts w:ascii="Times New Roman" w:hAnsi="Times New Roman"/>
          <w:b/>
          <w:sz w:val="24"/>
          <w:szCs w:val="24"/>
          <w:lang w:val="kk-KZ"/>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департаментінің </w:t>
      </w:r>
      <w:r>
        <w:rPr>
          <w:rFonts w:ascii="Times New Roman" w:hAnsi="Times New Roman"/>
          <w:b/>
          <w:sz w:val="24"/>
          <w:szCs w:val="24"/>
          <w:lang w:val="kk-KZ"/>
        </w:rPr>
        <w:t xml:space="preserve">«Оңтүстік» </w:t>
      </w:r>
      <w:r w:rsidRPr="00A861D6">
        <w:rPr>
          <w:rFonts w:ascii="Times New Roman" w:hAnsi="Times New Roman"/>
          <w:b/>
          <w:sz w:val="24"/>
          <w:szCs w:val="24"/>
          <w:lang w:val="kk-KZ"/>
        </w:rPr>
        <w:t>Мемлекеттік кірістер басқармасы,  индекс 160</w:t>
      </w:r>
      <w:r>
        <w:rPr>
          <w:rFonts w:ascii="Times New Roman" w:hAnsi="Times New Roman"/>
          <w:b/>
          <w:sz w:val="24"/>
          <w:szCs w:val="24"/>
          <w:lang w:val="kk-KZ"/>
        </w:rPr>
        <w:t>026</w:t>
      </w:r>
      <w:r w:rsidRPr="00A861D6">
        <w:rPr>
          <w:rFonts w:ascii="Times New Roman" w:hAnsi="Times New Roman"/>
          <w:b/>
          <w:sz w:val="24"/>
          <w:szCs w:val="24"/>
          <w:lang w:val="kk-KZ"/>
        </w:rPr>
        <w:t xml:space="preserve">, Оңтүстік Қазақстан облысы,  </w:t>
      </w:r>
      <w:r>
        <w:rPr>
          <w:rFonts w:ascii="Times New Roman" w:hAnsi="Times New Roman"/>
          <w:b/>
          <w:sz w:val="24"/>
          <w:szCs w:val="24"/>
          <w:lang w:val="kk-KZ"/>
        </w:rPr>
        <w:t xml:space="preserve">Шымкент </w:t>
      </w:r>
      <w:r w:rsidRPr="00A861D6">
        <w:rPr>
          <w:rFonts w:ascii="Times New Roman" w:hAnsi="Times New Roman"/>
          <w:b/>
          <w:sz w:val="24"/>
          <w:szCs w:val="24"/>
          <w:lang w:val="kk-KZ"/>
        </w:rPr>
        <w:t xml:space="preserve">қаласы,  </w:t>
      </w:r>
      <w:r>
        <w:rPr>
          <w:rFonts w:ascii="Times New Roman" w:hAnsi="Times New Roman"/>
          <w:b/>
          <w:sz w:val="24"/>
          <w:szCs w:val="24"/>
          <w:lang w:val="kk-KZ"/>
        </w:rPr>
        <w:t>Еңбекші ауданы, Ленгер тасжолы 7 шақырым,</w:t>
      </w:r>
      <w:r w:rsidRPr="00A861D6">
        <w:rPr>
          <w:rFonts w:ascii="Times New Roman" w:hAnsi="Times New Roman"/>
          <w:b/>
          <w:sz w:val="24"/>
          <w:szCs w:val="24"/>
          <w:lang w:val="kk-KZ"/>
        </w:rPr>
        <w:t xml:space="preserve"> анықта</w:t>
      </w:r>
      <w:r>
        <w:rPr>
          <w:rFonts w:ascii="Times New Roman" w:hAnsi="Times New Roman"/>
          <w:b/>
          <w:sz w:val="24"/>
          <w:szCs w:val="24"/>
          <w:lang w:val="kk-KZ"/>
        </w:rPr>
        <w:t>ма  үшін  телефон  8(7252) 24-92</w:t>
      </w:r>
      <w:r w:rsidRPr="00A861D6">
        <w:rPr>
          <w:rFonts w:ascii="Times New Roman" w:hAnsi="Times New Roman"/>
          <w:b/>
          <w:sz w:val="24"/>
          <w:szCs w:val="24"/>
          <w:lang w:val="kk-KZ"/>
        </w:rPr>
        <w:t>-</w:t>
      </w:r>
      <w:r>
        <w:rPr>
          <w:rFonts w:ascii="Times New Roman" w:hAnsi="Times New Roman"/>
          <w:b/>
          <w:sz w:val="24"/>
          <w:szCs w:val="24"/>
          <w:lang w:val="kk-KZ"/>
        </w:rPr>
        <w:t>55</w:t>
      </w:r>
      <w:r w:rsidRPr="00A861D6">
        <w:rPr>
          <w:rFonts w:ascii="Times New Roman" w:hAnsi="Times New Roman"/>
          <w:b/>
          <w:sz w:val="24"/>
          <w:szCs w:val="24"/>
          <w:lang w:val="kk-KZ"/>
        </w:rPr>
        <w:t xml:space="preserve">, </w:t>
      </w:r>
      <w:r>
        <w:rPr>
          <w:rFonts w:ascii="Times New Roman" w:hAnsi="Times New Roman"/>
          <w:b/>
          <w:sz w:val="24"/>
          <w:szCs w:val="24"/>
          <w:lang w:val="kk-KZ"/>
        </w:rPr>
        <w:t xml:space="preserve">24-92-57, </w:t>
      </w:r>
      <w:r w:rsidRPr="00A861D6">
        <w:rPr>
          <w:rFonts w:ascii="Times New Roman" w:hAnsi="Times New Roman"/>
          <w:b/>
          <w:sz w:val="24"/>
          <w:szCs w:val="24"/>
          <w:lang w:val="kk-KZ"/>
        </w:rPr>
        <w:t>факс 8(725</w:t>
      </w:r>
      <w:r>
        <w:rPr>
          <w:rFonts w:ascii="Times New Roman" w:hAnsi="Times New Roman"/>
          <w:b/>
          <w:sz w:val="24"/>
          <w:szCs w:val="24"/>
          <w:lang w:val="kk-KZ"/>
        </w:rPr>
        <w:t>2</w:t>
      </w:r>
      <w:r w:rsidRPr="00A861D6">
        <w:rPr>
          <w:rFonts w:ascii="Times New Roman" w:hAnsi="Times New Roman"/>
          <w:b/>
          <w:sz w:val="24"/>
          <w:szCs w:val="24"/>
          <w:lang w:val="kk-KZ"/>
        </w:rPr>
        <w:t>)</w:t>
      </w:r>
      <w:r>
        <w:rPr>
          <w:rFonts w:ascii="Times New Roman" w:hAnsi="Times New Roman"/>
          <w:b/>
          <w:sz w:val="24"/>
          <w:szCs w:val="24"/>
          <w:lang w:val="kk-KZ"/>
        </w:rPr>
        <w:t xml:space="preserve"> </w:t>
      </w:r>
      <w:r w:rsidRPr="00A861D6">
        <w:rPr>
          <w:rFonts w:ascii="Times New Roman" w:hAnsi="Times New Roman"/>
          <w:b/>
          <w:sz w:val="24"/>
          <w:szCs w:val="24"/>
          <w:lang w:val="kk-KZ"/>
        </w:rPr>
        <w:t>2</w:t>
      </w:r>
      <w:r>
        <w:rPr>
          <w:rFonts w:ascii="Times New Roman" w:hAnsi="Times New Roman"/>
          <w:b/>
          <w:sz w:val="24"/>
          <w:szCs w:val="24"/>
          <w:lang w:val="kk-KZ"/>
        </w:rPr>
        <w:t>4-92-55</w:t>
      </w:r>
      <w:r w:rsidRPr="00A861D6">
        <w:rPr>
          <w:rFonts w:ascii="Times New Roman" w:hAnsi="Times New Roman"/>
          <w:b/>
          <w:sz w:val="24"/>
          <w:szCs w:val="24"/>
          <w:lang w:val="kk-KZ"/>
        </w:rPr>
        <w:t>,</w:t>
      </w:r>
      <w:r>
        <w:rPr>
          <w:rFonts w:ascii="Times New Roman" w:hAnsi="Times New Roman"/>
          <w:b/>
          <w:sz w:val="24"/>
          <w:szCs w:val="24"/>
          <w:lang w:val="kk-KZ"/>
        </w:rPr>
        <w:t xml:space="preserve"> </w:t>
      </w:r>
      <w:r w:rsidRPr="00A861D6">
        <w:rPr>
          <w:rFonts w:ascii="Times New Roman" w:hAnsi="Times New Roman"/>
          <w:b/>
          <w:sz w:val="24"/>
          <w:szCs w:val="24"/>
          <w:lang w:val="kk-KZ"/>
        </w:rPr>
        <w:t xml:space="preserve">электронды мекен-жайы: </w:t>
      </w:r>
      <w:hyperlink r:id="rId4" w:history="1">
        <w:r w:rsidR="00BE4EEE" w:rsidRPr="00DB56A9">
          <w:rPr>
            <w:rStyle w:val="a4"/>
            <w:lang w:val="kk-KZ"/>
          </w:rPr>
          <w:t>g.shpekova@kgd.gov.kz</w:t>
        </w:r>
      </w:hyperlink>
      <w:r w:rsidR="00BE4EEE">
        <w:rPr>
          <w:lang w:val="kk-KZ"/>
        </w:rPr>
        <w:t xml:space="preserve">, </w:t>
      </w:r>
      <w:hyperlink r:id="rId5" w:history="1">
        <w:r w:rsidRPr="00DA696F">
          <w:rPr>
            <w:rStyle w:val="a4"/>
            <w:lang w:val="kk-KZ"/>
          </w:rPr>
          <w:t>ontustyk_sez@taxsouth.mgd.kz</w:t>
        </w:r>
      </w:hyperlink>
      <w:r>
        <w:rPr>
          <w:lang w:val="kk-KZ"/>
        </w:rPr>
        <w:t xml:space="preserve"> </w:t>
      </w:r>
    </w:p>
    <w:p w:rsidR="00AF0F14" w:rsidRDefault="00AF0F14" w:rsidP="00AF0F14">
      <w:pPr>
        <w:tabs>
          <w:tab w:val="left" w:pos="-1405"/>
          <w:tab w:val="left" w:pos="9554"/>
        </w:tabs>
        <w:ind w:left="-1405" w:right="178"/>
        <w:outlineLvl w:val="0"/>
        <w:rPr>
          <w:b/>
          <w:lang w:val="kk-KZ"/>
        </w:rPr>
      </w:pPr>
      <w:r>
        <w:rPr>
          <w:b/>
          <w:lang w:val="kk-KZ"/>
        </w:rPr>
        <w:t xml:space="preserve"> </w:t>
      </w:r>
      <w:r w:rsidR="00BE4EEE" w:rsidRPr="00BC17AA">
        <w:rPr>
          <w:b/>
          <w:lang w:val="kk-KZ"/>
        </w:rPr>
        <w:tab/>
      </w:r>
    </w:p>
    <w:p w:rsidR="00AF0F14" w:rsidRPr="00AF0F14" w:rsidRDefault="00AF0F14" w:rsidP="00AF0F14">
      <w:pPr>
        <w:tabs>
          <w:tab w:val="left" w:pos="-1405"/>
          <w:tab w:val="left" w:pos="9554"/>
        </w:tabs>
        <w:ind w:left="-1405" w:right="178"/>
        <w:outlineLvl w:val="0"/>
        <w:rPr>
          <w:b/>
          <w:i/>
          <w:iCs/>
          <w:lang w:val="kk-KZ"/>
        </w:rPr>
      </w:pPr>
      <w:r w:rsidRPr="00AF0F14">
        <w:rPr>
          <w:b/>
          <w:lang w:val="kk-KZ"/>
        </w:rPr>
        <w:t xml:space="preserve">                                           Мемлекеттік әкімшілік қызметшілердің лауазымдық жалақысы</w:t>
      </w:r>
    </w:p>
    <w:tbl>
      <w:tblPr>
        <w:tblpPr w:leftFromText="180" w:rightFromText="180" w:vertAnchor="text" w:horzAnchor="margin" w:tblpXSpec="center" w:tblpY="153"/>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AF0F14" w:rsidRPr="00AF0F14" w:rsidTr="00AF0F1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keepNext/>
              <w:keepLines/>
              <w:tabs>
                <w:tab w:val="left" w:pos="-1405"/>
                <w:tab w:val="left" w:pos="6663"/>
                <w:tab w:val="left" w:pos="10116"/>
              </w:tabs>
              <w:spacing w:line="276" w:lineRule="auto"/>
              <w:ind w:left="20" w:right="-60"/>
              <w:rPr>
                <w:b/>
                <w:i/>
                <w:iCs/>
                <w:lang w:val="kk-KZ"/>
              </w:rPr>
            </w:pPr>
            <w:r w:rsidRPr="00AF0F14">
              <w:rPr>
                <w:b/>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keepNext/>
              <w:keepLines/>
              <w:tabs>
                <w:tab w:val="left" w:pos="-1405"/>
                <w:tab w:val="left" w:pos="132"/>
                <w:tab w:val="left" w:pos="6663"/>
                <w:tab w:val="left" w:pos="10116"/>
              </w:tabs>
              <w:spacing w:line="276" w:lineRule="auto"/>
              <w:ind w:right="266"/>
              <w:rPr>
                <w:b/>
                <w:i/>
                <w:iCs/>
                <w:lang w:val="kk-KZ"/>
              </w:rPr>
            </w:pPr>
            <w:r w:rsidRPr="00AF0F14">
              <w:rPr>
                <w:b/>
                <w:lang w:val="kk-KZ"/>
              </w:rPr>
              <w:t>Е</w:t>
            </w:r>
            <w:r w:rsidRPr="00AF0F14">
              <w:rPr>
                <w:b/>
                <w:snapToGrid w:val="0"/>
                <w:lang w:val="kk-KZ"/>
              </w:rPr>
              <w:t>ңбек сіңірген жылдарына байланысты</w:t>
            </w:r>
          </w:p>
        </w:tc>
      </w:tr>
      <w:tr w:rsidR="00AF0F14" w:rsidRPr="00AF0F14" w:rsidTr="00AF0F1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rPr>
                <w:b/>
                <w:i/>
                <w:iCs/>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pStyle w:val="a9"/>
              <w:keepNext/>
              <w:keepLines/>
              <w:widowControl/>
              <w:tabs>
                <w:tab w:val="clear" w:pos="0"/>
                <w:tab w:val="left" w:pos="132"/>
                <w:tab w:val="left" w:pos="1276"/>
              </w:tabs>
              <w:spacing w:line="276" w:lineRule="auto"/>
              <w:ind w:right="99"/>
              <w:jc w:val="center"/>
              <w:rPr>
                <w:rFonts w:ascii="Times New Roman" w:hAnsi="Times New Roman" w:cs="Times New Roman"/>
                <w:b/>
                <w:bCs/>
                <w:sz w:val="24"/>
                <w:szCs w:val="24"/>
                <w:lang w:val="kk-KZ"/>
              </w:rPr>
            </w:pPr>
            <w:r w:rsidRPr="00AF0F14">
              <w:rPr>
                <w:rFonts w:ascii="Times New Roman" w:hAnsi="Times New Roman" w:cs="Times New Roman"/>
                <w:b/>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pStyle w:val="a9"/>
              <w:keepNext/>
              <w:keepLines/>
              <w:widowControl/>
              <w:tabs>
                <w:tab w:val="clear" w:pos="0"/>
                <w:tab w:val="clear" w:pos="959"/>
                <w:tab w:val="left" w:pos="132"/>
                <w:tab w:val="left" w:pos="1165"/>
                <w:tab w:val="left" w:pos="1307"/>
              </w:tabs>
              <w:spacing w:line="276" w:lineRule="auto"/>
              <w:ind w:left="31"/>
              <w:jc w:val="center"/>
              <w:rPr>
                <w:rFonts w:ascii="Times New Roman" w:hAnsi="Times New Roman" w:cs="Times New Roman"/>
                <w:b/>
                <w:bCs/>
                <w:sz w:val="24"/>
                <w:szCs w:val="24"/>
                <w:lang w:val="kk-KZ"/>
              </w:rPr>
            </w:pPr>
            <w:r w:rsidRPr="00AF0F14">
              <w:rPr>
                <w:rFonts w:ascii="Times New Roman" w:hAnsi="Times New Roman" w:cs="Times New Roman"/>
                <w:b/>
                <w:sz w:val="24"/>
                <w:szCs w:val="24"/>
                <w:lang w:val="kk-KZ"/>
              </w:rPr>
              <w:t>max</w:t>
            </w:r>
          </w:p>
        </w:tc>
      </w:tr>
      <w:tr w:rsidR="00AF0F14" w:rsidRPr="00AF0F14" w:rsidTr="00AF0F14">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pStyle w:val="2"/>
              <w:tabs>
                <w:tab w:val="left" w:pos="9923"/>
              </w:tabs>
              <w:spacing w:before="0"/>
              <w:rPr>
                <w:rFonts w:ascii="Times New Roman" w:hAnsi="Times New Roman" w:cs="Times New Roman"/>
                <w:b/>
                <w:i w:val="0"/>
                <w:snapToGrid w:val="0"/>
                <w:sz w:val="24"/>
                <w:szCs w:val="24"/>
                <w:lang w:val="en-US"/>
              </w:rPr>
            </w:pPr>
            <w:r w:rsidRPr="00AF0F14">
              <w:rPr>
                <w:rFonts w:ascii="Times New Roman" w:hAnsi="Times New Roman" w:cs="Times New Roman"/>
                <w:b/>
                <w:i w:val="0"/>
                <w:snapToGrid w:val="0"/>
                <w:sz w:val="24"/>
                <w:szCs w:val="24"/>
                <w:lang w:val="kk-KZ"/>
              </w:rPr>
              <w:t>С-</w:t>
            </w:r>
            <w:r w:rsidRPr="00AF0F14">
              <w:rPr>
                <w:rFonts w:ascii="Times New Roman" w:hAnsi="Times New Roman" w:cs="Times New Roman"/>
                <w:b/>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spacing w:line="276" w:lineRule="auto"/>
              <w:rPr>
                <w:b/>
                <w:i/>
                <w:color w:val="000000"/>
                <w:lang w:val="en-US"/>
              </w:rPr>
            </w:pPr>
            <w:r w:rsidRPr="00AF0F14">
              <w:rPr>
                <w:b/>
                <w:color w:val="000000"/>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0F14" w:rsidRPr="00AF0F14" w:rsidRDefault="00AF0F14" w:rsidP="00AF0F14">
            <w:pPr>
              <w:spacing w:line="276" w:lineRule="auto"/>
              <w:rPr>
                <w:b/>
                <w:i/>
                <w:color w:val="000000"/>
                <w:lang w:val="en-US"/>
              </w:rPr>
            </w:pPr>
            <w:r w:rsidRPr="00AF0F14">
              <w:rPr>
                <w:b/>
                <w:color w:val="000000"/>
              </w:rPr>
              <w:t>99105</w:t>
            </w:r>
          </w:p>
        </w:tc>
      </w:tr>
    </w:tbl>
    <w:p w:rsidR="00AF0F14" w:rsidRDefault="00AF0F14" w:rsidP="00AF0F14">
      <w:pPr>
        <w:tabs>
          <w:tab w:val="left" w:pos="-1405"/>
          <w:tab w:val="left" w:pos="9554"/>
        </w:tabs>
        <w:ind w:left="-1405" w:right="266"/>
        <w:outlineLvl w:val="0"/>
        <w:rPr>
          <w:i/>
          <w:iCs/>
          <w:lang w:val="kk-KZ"/>
        </w:rPr>
      </w:pPr>
    </w:p>
    <w:p w:rsidR="00AF0F14" w:rsidRDefault="00AF0F14" w:rsidP="00AF0F14">
      <w:pPr>
        <w:ind w:left="-1418" w:right="178"/>
        <w:jc w:val="both"/>
        <w:rPr>
          <w:i/>
          <w:iCs/>
          <w:highlight w:val="cyan"/>
          <w:lang w:val="kk-KZ"/>
        </w:rPr>
      </w:pPr>
    </w:p>
    <w:p w:rsidR="00AF0F14" w:rsidRPr="009431A6" w:rsidRDefault="00AF0F14" w:rsidP="00AF0F14">
      <w:pPr>
        <w:pStyle w:val="a3"/>
        <w:rPr>
          <w:rFonts w:ascii="Times New Roman" w:eastAsia="Calibri" w:hAnsi="Times New Roman"/>
          <w:b/>
          <w:color w:val="000000"/>
          <w:sz w:val="24"/>
          <w:szCs w:val="24"/>
          <w:lang w:val="kk-KZ"/>
        </w:rPr>
      </w:pPr>
      <w:r>
        <w:rPr>
          <w:lang w:val="kk-KZ"/>
        </w:rPr>
        <w:t xml:space="preserve">     </w:t>
      </w:r>
      <w:r w:rsidRPr="00A861D6">
        <w:rPr>
          <w:lang w:val="kk-KZ"/>
        </w:rPr>
        <w:t xml:space="preserve">  </w:t>
      </w:r>
      <w:r>
        <w:rPr>
          <w:lang w:val="kk-KZ"/>
        </w:rPr>
        <w:t xml:space="preserve"> </w:t>
      </w:r>
      <w:r>
        <w:rPr>
          <w:rFonts w:ascii="Times New Roman" w:hAnsi="Times New Roman"/>
          <w:b/>
          <w:sz w:val="24"/>
          <w:szCs w:val="24"/>
          <w:lang w:val="kk-KZ"/>
        </w:rPr>
        <w:t xml:space="preserve"> </w:t>
      </w:r>
      <w:r w:rsidRPr="009431A6">
        <w:rPr>
          <w:rFonts w:ascii="Times New Roman" w:hAnsi="Times New Roman"/>
          <w:b/>
          <w:color w:val="000000"/>
          <w:sz w:val="24"/>
          <w:szCs w:val="24"/>
          <w:lang w:val="kk-KZ"/>
        </w:rPr>
        <w:t xml:space="preserve">    </w:t>
      </w:r>
    </w:p>
    <w:p w:rsidR="00AF0F14" w:rsidRPr="004E4A00" w:rsidRDefault="00AF0F14" w:rsidP="00AF0F14">
      <w:pPr>
        <w:pStyle w:val="a3"/>
        <w:jc w:val="both"/>
        <w:rPr>
          <w:rFonts w:ascii="Times New Roman" w:hAnsi="Times New Roman"/>
          <w:bCs/>
          <w:iCs/>
          <w:sz w:val="24"/>
          <w:szCs w:val="24"/>
          <w:lang w:val="kk-KZ"/>
        </w:rPr>
      </w:pPr>
      <w:bookmarkStart w:id="0" w:name="z482"/>
      <w:bookmarkEnd w:id="0"/>
    </w:p>
    <w:p w:rsidR="00AF0F14" w:rsidRDefault="00AF0F14" w:rsidP="00AF0F14">
      <w:pPr>
        <w:pStyle w:val="a7"/>
        <w:shd w:val="clear" w:color="auto" w:fill="FFFFFF"/>
        <w:ind w:left="0" w:right="-2"/>
        <w:rPr>
          <w:b/>
          <w:bCs/>
          <w:sz w:val="24"/>
          <w:szCs w:val="24"/>
          <w:lang w:val="kk-KZ" w:eastAsia="ko-KR" w:bidi="en-US"/>
        </w:rPr>
      </w:pPr>
    </w:p>
    <w:p w:rsidR="00AF0F14" w:rsidRPr="00AF0F14" w:rsidRDefault="00AF0F14" w:rsidP="00AF0F14">
      <w:pPr>
        <w:pStyle w:val="a7"/>
        <w:shd w:val="clear" w:color="auto" w:fill="FFFFFF"/>
        <w:ind w:left="0" w:right="-2"/>
        <w:rPr>
          <w:rFonts w:ascii="Times New Roman" w:hAnsi="Times New Roman"/>
          <w:b/>
          <w:color w:val="000000" w:themeColor="text1"/>
          <w:sz w:val="24"/>
          <w:szCs w:val="24"/>
          <w:lang w:val="kk-KZ"/>
        </w:rPr>
      </w:pPr>
      <w:r w:rsidRPr="00AF0F14">
        <w:rPr>
          <w:rFonts w:ascii="Times New Roman" w:hAnsi="Times New Roman"/>
          <w:b/>
          <w:bCs/>
          <w:sz w:val="24"/>
          <w:szCs w:val="24"/>
          <w:lang w:val="kk-KZ" w:eastAsia="ko-KR" w:bidi="en-US"/>
        </w:rPr>
        <w:t xml:space="preserve">1. </w:t>
      </w:r>
      <w:r w:rsidRPr="00AF0F14">
        <w:rPr>
          <w:rFonts w:ascii="Times New Roman" w:hAnsi="Times New Roman"/>
          <w:b/>
          <w:color w:val="000000" w:themeColor="text1"/>
          <w:sz w:val="24"/>
          <w:szCs w:val="24"/>
          <w:lang w:val="kk-KZ"/>
        </w:rPr>
        <w:t>«Оңтүстік»  Мемлекеттік кірістер басқармасының салықт</w:t>
      </w:r>
      <w:r>
        <w:rPr>
          <w:rFonts w:ascii="Times New Roman" w:hAnsi="Times New Roman"/>
          <w:b/>
          <w:color w:val="000000" w:themeColor="text1"/>
          <w:sz w:val="24"/>
          <w:szCs w:val="24"/>
          <w:lang w:val="kk-KZ"/>
        </w:rPr>
        <w:t>ард</w:t>
      </w:r>
      <w:r w:rsidRPr="00AF0F14">
        <w:rPr>
          <w:rFonts w:ascii="Times New Roman" w:hAnsi="Times New Roman"/>
          <w:b/>
          <w:color w:val="000000" w:themeColor="text1"/>
          <w:sz w:val="24"/>
          <w:szCs w:val="24"/>
          <w:lang w:val="kk-KZ"/>
        </w:rPr>
        <w:t>ы әкімшіл</w:t>
      </w:r>
      <w:r>
        <w:rPr>
          <w:rFonts w:ascii="Times New Roman" w:hAnsi="Times New Roman"/>
          <w:b/>
          <w:color w:val="000000" w:themeColor="text1"/>
          <w:sz w:val="24"/>
          <w:szCs w:val="24"/>
          <w:lang w:val="kk-KZ"/>
        </w:rPr>
        <w:t xml:space="preserve">іктендіру </w:t>
      </w:r>
      <w:r w:rsidRPr="00AF0F14">
        <w:rPr>
          <w:rFonts w:ascii="Times New Roman" w:hAnsi="Times New Roman"/>
          <w:b/>
          <w:color w:val="000000" w:themeColor="text1"/>
          <w:sz w:val="24"/>
          <w:szCs w:val="24"/>
          <w:lang w:val="kk-KZ"/>
        </w:rPr>
        <w:t>бөлімінің бас маманы (</w:t>
      </w:r>
      <w:r w:rsidRPr="00AF0F14">
        <w:rPr>
          <w:rFonts w:ascii="Times New Roman" w:hAnsi="Times New Roman"/>
          <w:b/>
          <w:snapToGrid w:val="0"/>
          <w:sz w:val="24"/>
          <w:szCs w:val="24"/>
          <w:lang w:val="kk-KZ"/>
        </w:rPr>
        <w:t xml:space="preserve">С-R-4 </w:t>
      </w:r>
      <w:r w:rsidRPr="00AF0F14">
        <w:rPr>
          <w:rFonts w:ascii="Times New Roman" w:hAnsi="Times New Roman"/>
          <w:b/>
          <w:color w:val="000000" w:themeColor="text1"/>
          <w:sz w:val="24"/>
          <w:szCs w:val="24"/>
          <w:lang w:val="kk-KZ"/>
        </w:rPr>
        <w:t xml:space="preserve">санаты, 1 бірлік)   </w:t>
      </w:r>
    </w:p>
    <w:p w:rsidR="00AF0F14" w:rsidRDefault="00AF0F14" w:rsidP="00AF0F14">
      <w:pPr>
        <w:pStyle w:val="a5"/>
        <w:spacing w:after="0"/>
        <w:jc w:val="both"/>
        <w:rPr>
          <w:rFonts w:eastAsia="Calibri"/>
          <w:color w:val="000000"/>
          <w:lang w:val="kk-KZ"/>
        </w:rPr>
      </w:pPr>
      <w:r w:rsidRPr="00BC17AA">
        <w:rPr>
          <w:b/>
          <w:lang w:val="kk-KZ"/>
        </w:rPr>
        <w:t>Функционалдық міндеттері:</w:t>
      </w:r>
      <w:r w:rsidRPr="00BC17AA">
        <w:rPr>
          <w:rFonts w:eastAsia="Calibri"/>
          <w:color w:val="000000"/>
          <w:lang w:val="kk-KZ"/>
        </w:rPr>
        <w:tab/>
      </w:r>
    </w:p>
    <w:p w:rsidR="00AF0F14" w:rsidRPr="00593569" w:rsidRDefault="006130B0" w:rsidP="00AF0F14">
      <w:pPr>
        <w:tabs>
          <w:tab w:val="left" w:pos="0"/>
        </w:tabs>
        <w:jc w:val="both"/>
        <w:rPr>
          <w:b/>
          <w:i/>
          <w:color w:val="4F81BD" w:themeColor="accent1"/>
          <w:lang w:val="kk-KZ"/>
        </w:rPr>
      </w:pPr>
      <w:r w:rsidRPr="006130B0">
        <w:rPr>
          <w:lang w:val="kk-KZ"/>
        </w:rPr>
        <w:t>Бөлімнің жоспарындағы және  орталықтандырылған тапсырмаларын орындау,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6130B0">
        <w:rPr>
          <w:sz w:val="20"/>
          <w:szCs w:val="20"/>
          <w:lang w:val="kk-KZ"/>
        </w:rPr>
        <w:t xml:space="preserve"> </w:t>
      </w:r>
      <w:r w:rsidR="00AF0F14" w:rsidRPr="00593569">
        <w:rPr>
          <w:lang w:val="kk-KZ"/>
        </w:rPr>
        <w:t>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жарналарын, әлеуметтік аударымдардың есептеліп, ұсталуына бақылау жасау, с</w:t>
      </w:r>
      <w:r w:rsidR="00AF0F14" w:rsidRPr="00593569">
        <w:rPr>
          <w:lang w:val="be-BY"/>
        </w:rPr>
        <w:t>алық берешектерін мәжбүрлеп өндіру жөніндегі заңмен белгіленген барлық шараларды жүзеге асыруды қамтамасыз ету, с</w:t>
      </w:r>
      <w:r w:rsidR="00AF0F14" w:rsidRPr="00593569">
        <w:rPr>
          <w:lang w:val="kk-KZ"/>
        </w:rPr>
        <w:t xml:space="preserve">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нормативтік-құқықтық актілері бойынша түсінік жұмыстарын жүргізу. </w:t>
      </w:r>
    </w:p>
    <w:p w:rsidR="00AF0F14" w:rsidRDefault="00AF0F14" w:rsidP="00AF0F14">
      <w:pPr>
        <w:pStyle w:val="a5"/>
        <w:spacing w:before="0" w:beforeAutospacing="0" w:after="0" w:afterAutospacing="0"/>
        <w:contextualSpacing/>
        <w:jc w:val="both"/>
        <w:rPr>
          <w:b/>
          <w:lang w:val="kk-KZ"/>
        </w:rPr>
      </w:pPr>
    </w:p>
    <w:p w:rsidR="00BE4EEE" w:rsidRPr="00BC17AA" w:rsidRDefault="00BE4EEE" w:rsidP="00AF0F14">
      <w:pPr>
        <w:pStyle w:val="a5"/>
        <w:spacing w:before="0" w:beforeAutospacing="0" w:after="0" w:afterAutospacing="0"/>
        <w:contextualSpacing/>
        <w:jc w:val="both"/>
        <w:rPr>
          <w:b/>
          <w:lang w:val="kk-KZ"/>
        </w:rPr>
      </w:pPr>
      <w:r w:rsidRPr="00BC17AA">
        <w:rPr>
          <w:b/>
          <w:lang w:val="kk-KZ"/>
        </w:rPr>
        <w:t>Конкурсқа қатысушыларға қойылатын талаптар:</w:t>
      </w:r>
    </w:p>
    <w:p w:rsidR="00BE4EEE" w:rsidRPr="00BC17AA" w:rsidRDefault="00BE4EEE" w:rsidP="00BE4EEE">
      <w:pPr>
        <w:shd w:val="clear" w:color="auto" w:fill="FFFFFF"/>
        <w:ind w:firstLine="708"/>
        <w:jc w:val="both"/>
        <w:rPr>
          <w:b/>
          <w:lang w:val="kk-KZ"/>
        </w:rPr>
      </w:pPr>
    </w:p>
    <w:p w:rsidR="000002BD" w:rsidRPr="000002BD" w:rsidRDefault="00BE4EEE" w:rsidP="000002BD">
      <w:pPr>
        <w:shd w:val="clear" w:color="auto" w:fill="FFFFFF"/>
        <w:ind w:firstLine="708"/>
        <w:jc w:val="both"/>
      </w:pPr>
      <w:r w:rsidRPr="00BC17AA">
        <w:rPr>
          <w:b/>
          <w:lang w:val="kk-KZ"/>
        </w:rPr>
        <w:t xml:space="preserve">Білімі </w:t>
      </w:r>
      <w:r w:rsidRPr="00BC17AA">
        <w:rPr>
          <w:lang w:val="kk-KZ"/>
        </w:rPr>
        <w:t xml:space="preserve">– </w:t>
      </w:r>
      <w:r w:rsidR="000002BD">
        <w:rPr>
          <w:lang w:val="kk-KZ"/>
        </w:rPr>
        <w:t xml:space="preserve">Жоғары. </w:t>
      </w:r>
      <w:r w:rsidR="000002BD" w:rsidRPr="000002BD">
        <w:rPr>
          <w:lang w:val="kk-KZ"/>
        </w:rPr>
        <w:t>Э</w:t>
      </w:r>
      <w:r w:rsidR="000002BD" w:rsidRPr="000002BD">
        <w:rPr>
          <w:color w:val="000000"/>
          <w:lang w:val="kk-KZ"/>
        </w:rPr>
        <w:t>кономикалық, әлеуметтік ғылымдар, экономика және бизнес</w:t>
      </w:r>
      <w:r w:rsidR="000002BD" w:rsidRPr="000002BD">
        <w:rPr>
          <w:lang w:val="kk-KZ"/>
        </w:rPr>
        <w:t xml:space="preserve"> саласында (экономика немесе менеджмент немесе есеп және аудит немесе қаржы), заңгер</w:t>
      </w:r>
    </w:p>
    <w:p w:rsidR="00BE4EEE" w:rsidRDefault="00BE4EEE" w:rsidP="000002BD">
      <w:pPr>
        <w:shd w:val="clear" w:color="auto" w:fill="FFFFFF"/>
        <w:ind w:firstLine="708"/>
        <w:jc w:val="both"/>
        <w:rPr>
          <w:bCs/>
          <w:lang w:val="kk-KZ"/>
        </w:rPr>
      </w:pPr>
      <w:r w:rsidRPr="00BC17AA">
        <w:rPr>
          <w:b/>
          <w:lang w:val="kk-KZ"/>
        </w:rPr>
        <w:t>Жұмыс тәжірибесі</w:t>
      </w:r>
      <w:r w:rsidRPr="00BC17AA">
        <w:rPr>
          <w:lang w:val="kk-KZ"/>
        </w:rPr>
        <w:t xml:space="preserve"> </w:t>
      </w:r>
      <w:r w:rsidRPr="00BC17AA">
        <w:rPr>
          <w:rFonts w:eastAsia="Calibri"/>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bCs/>
          <w:lang w:val="kk-KZ"/>
        </w:rPr>
        <w:t>«Б» корпусының мемлекеттік әкімшілік лауазымдарының санаттарына қойылатын біліктілік  талаптарына сәйкес</w:t>
      </w:r>
      <w:r>
        <w:rPr>
          <w:bCs/>
          <w:lang w:val="kk-KZ"/>
        </w:rPr>
        <w:t xml:space="preserve"> талап етілмейді</w:t>
      </w:r>
      <w:r w:rsidRPr="00BC17AA">
        <w:rPr>
          <w:bCs/>
          <w:lang w:val="kk-KZ"/>
        </w:rPr>
        <w:t>.</w:t>
      </w:r>
    </w:p>
    <w:p w:rsidR="00BE4EEE" w:rsidRPr="00BC17AA" w:rsidRDefault="00BE4EEE" w:rsidP="00BE4EEE">
      <w:pPr>
        <w:shd w:val="clear" w:color="auto" w:fill="FFFFFF"/>
        <w:ind w:firstLine="708"/>
        <w:jc w:val="both"/>
        <w:rPr>
          <w:bCs/>
          <w:lang w:val="kk-KZ"/>
        </w:rPr>
      </w:pPr>
      <w:r w:rsidRPr="00BC17AA">
        <w:rPr>
          <w:b/>
          <w:lang w:val="kk-KZ"/>
        </w:rPr>
        <w:t>Мынадай құзыреттердің бар болуы:</w:t>
      </w:r>
      <w:r w:rsidRPr="00BC17AA">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E4EEE" w:rsidRPr="00BC17AA" w:rsidRDefault="00BE4EEE" w:rsidP="00BE4EEE">
      <w:pPr>
        <w:pStyle w:val="a3"/>
        <w:jc w:val="both"/>
        <w:rPr>
          <w:rFonts w:ascii="Times New Roman" w:hAnsi="Times New Roman" w:cs="Times New Roman"/>
          <w:sz w:val="24"/>
          <w:szCs w:val="24"/>
          <w:lang w:val="kk-KZ"/>
        </w:rPr>
      </w:pPr>
      <w:r w:rsidRPr="00BC17AA">
        <w:rPr>
          <w:rFonts w:ascii="Times New Roman" w:hAnsi="Times New Roman" w:cs="Times New Roman"/>
          <w:b/>
          <w:bCs/>
          <w:color w:val="000000"/>
          <w:sz w:val="24"/>
          <w:szCs w:val="24"/>
          <w:lang w:val="kk-KZ"/>
        </w:rPr>
        <w:tab/>
      </w:r>
      <w:r w:rsidRPr="00BC17AA">
        <w:rPr>
          <w:rFonts w:ascii="Times New Roman" w:hAnsi="Times New Roman" w:cs="Times New Roman"/>
          <w:b/>
          <w:sz w:val="24"/>
          <w:szCs w:val="24"/>
          <w:lang w:val="kk-KZ"/>
        </w:rPr>
        <w:t xml:space="preserve">Қазақстан Республикасының заңнамасын білуі:  </w:t>
      </w:r>
      <w:r w:rsidRPr="00BC17AA">
        <w:rPr>
          <w:rFonts w:ascii="Times New Roman" w:hAnsi="Times New Roman" w:cs="Times New Roman"/>
          <w:sz w:val="24"/>
          <w:szCs w:val="24"/>
          <w:lang w:val="kk-KZ"/>
        </w:rPr>
        <w:t xml:space="preserve">Қазақстан Республикасының Конституциясы, «Қазақстан Республикасының Президенті туралы» Қазақстан Республикасының конституциялық заңы, «Қазақстан Республикасының мемлекеттік қызметі </w:t>
      </w:r>
      <w:r w:rsidRPr="00BC17AA">
        <w:rPr>
          <w:rFonts w:ascii="Times New Roman" w:hAnsi="Times New Roman" w:cs="Times New Roman"/>
          <w:sz w:val="24"/>
          <w:szCs w:val="24"/>
          <w:lang w:val="kk-KZ"/>
        </w:rPr>
        <w:lastRenderedPageBreak/>
        <w:t>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BE4EEE" w:rsidRPr="00455E73" w:rsidRDefault="00BE4EEE" w:rsidP="00BE4EEE">
      <w:pPr>
        <w:ind w:left="-1260" w:right="178"/>
        <w:jc w:val="both"/>
        <w:rPr>
          <w:b/>
          <w:i/>
          <w:highlight w:val="yellow"/>
          <w:lang w:val="kk-KZ"/>
        </w:rPr>
      </w:pPr>
    </w:p>
    <w:p w:rsidR="00BE4EEE" w:rsidRPr="005D7104" w:rsidRDefault="00BE4EEE" w:rsidP="00BE4EEE">
      <w:pPr>
        <w:ind w:right="178"/>
        <w:jc w:val="both"/>
        <w:rPr>
          <w:b/>
          <w:lang w:val="kk-KZ"/>
        </w:rPr>
      </w:pPr>
      <w:r>
        <w:rPr>
          <w:b/>
          <w:lang w:val="kk-KZ"/>
        </w:rPr>
        <w:t>Жалпы к</w:t>
      </w:r>
      <w:r w:rsidRPr="005D7104">
        <w:rPr>
          <w:b/>
          <w:lang w:val="kk-KZ"/>
        </w:rPr>
        <w:t xml:space="preserve">онкурсқа қатысу үшін қажетті құжаттар: </w:t>
      </w:r>
    </w:p>
    <w:p w:rsidR="00BE4EEE" w:rsidRDefault="00BE4EEE" w:rsidP="00BE4EEE">
      <w:pPr>
        <w:ind w:right="178"/>
        <w:jc w:val="both"/>
        <w:rPr>
          <w:lang w:val="kk-KZ"/>
        </w:rPr>
      </w:pPr>
      <w:r w:rsidRPr="002D271E">
        <w:rPr>
          <w:lang w:val="kk-KZ"/>
        </w:rPr>
        <w:t xml:space="preserve">1) </w:t>
      </w:r>
      <w:r>
        <w:rPr>
          <w:lang w:val="kk-KZ"/>
        </w:rPr>
        <w:t xml:space="preserve">2 қосымшаға </w:t>
      </w:r>
      <w:r w:rsidRPr="002D271E">
        <w:rPr>
          <w:lang w:val="kk-KZ"/>
        </w:rPr>
        <w:t xml:space="preserve"> сәйкес өтініш;</w:t>
      </w:r>
      <w:bookmarkStart w:id="1" w:name="z154"/>
      <w:bookmarkEnd w:id="1"/>
      <w:r w:rsidRPr="002D271E">
        <w:rPr>
          <w:lang w:val="kk-KZ"/>
        </w:rPr>
        <w:t> </w:t>
      </w:r>
    </w:p>
    <w:p w:rsidR="00BE4EEE" w:rsidRDefault="00BE4EEE" w:rsidP="00BE4EEE">
      <w:pPr>
        <w:ind w:right="178"/>
        <w:jc w:val="both"/>
        <w:rPr>
          <w:lang w:val="kk-KZ"/>
        </w:rPr>
      </w:pPr>
      <w:r w:rsidRPr="002D271E">
        <w:rPr>
          <w:lang w:val="kk-KZ"/>
        </w:rPr>
        <w:t xml:space="preserve">2) 3х4 үлгідегі суретпен </w:t>
      </w:r>
      <w:r>
        <w:rPr>
          <w:lang w:val="kk-KZ"/>
        </w:rPr>
        <w:t xml:space="preserve">3 қосымшаға </w:t>
      </w:r>
      <w:r w:rsidRPr="002D271E">
        <w:rPr>
          <w:lang w:val="kk-KZ"/>
        </w:rPr>
        <w:t xml:space="preserve"> сәйкес толтырылған сауалнама;</w:t>
      </w:r>
      <w:bookmarkStart w:id="2" w:name="z155"/>
      <w:bookmarkEnd w:id="2"/>
      <w:r w:rsidRPr="002D271E">
        <w:rPr>
          <w:lang w:val="kk-KZ"/>
        </w:rPr>
        <w:t> </w:t>
      </w:r>
    </w:p>
    <w:p w:rsidR="00BE4EEE" w:rsidRDefault="00BE4EEE" w:rsidP="00BE4EEE">
      <w:pPr>
        <w:ind w:right="178"/>
        <w:jc w:val="both"/>
        <w:rPr>
          <w:lang w:val="kk-KZ"/>
        </w:rPr>
      </w:pPr>
      <w:r w:rsidRPr="002D271E">
        <w:rPr>
          <w:lang w:val="kk-KZ"/>
        </w:rPr>
        <w:t>3) бiлiмi туралы құжаттардың нотариалдық куәландырылған көшiрмелерi;</w:t>
      </w:r>
      <w:bookmarkStart w:id="3" w:name="z156"/>
      <w:bookmarkEnd w:id="3"/>
      <w:r w:rsidRPr="002D271E">
        <w:rPr>
          <w:lang w:val="kk-KZ"/>
        </w:rPr>
        <w:t> </w:t>
      </w:r>
    </w:p>
    <w:p w:rsidR="00BE4EEE" w:rsidRDefault="00BE4EEE" w:rsidP="00BE4EEE">
      <w:pPr>
        <w:ind w:right="178"/>
        <w:jc w:val="both"/>
        <w:rPr>
          <w:lang w:val="kk-KZ"/>
        </w:rPr>
      </w:pPr>
      <w:r w:rsidRPr="002D271E">
        <w:rPr>
          <w:lang w:val="kk-KZ"/>
        </w:rPr>
        <w:t>4) еңбек қызметін растайтын құжаттың нотариалдық куәландырылған көшiрмесi;</w:t>
      </w:r>
      <w:bookmarkStart w:id="4" w:name="z157"/>
      <w:bookmarkEnd w:id="4"/>
      <w:r w:rsidRPr="002D271E">
        <w:rPr>
          <w:lang w:val="kk-KZ"/>
        </w:rPr>
        <w:t> </w:t>
      </w:r>
    </w:p>
    <w:p w:rsidR="00BE4EEE" w:rsidRDefault="00BE4EEE" w:rsidP="00BE4EEE">
      <w:pPr>
        <w:ind w:right="178"/>
        <w:jc w:val="both"/>
        <w:rPr>
          <w:lang w:val="kk-KZ"/>
        </w:rPr>
      </w:pPr>
      <w:r w:rsidRPr="002D271E">
        <w:rPr>
          <w:lang w:val="kk-KZ"/>
        </w:rPr>
        <w:t>5) Қазақстан Республикасы Денсаулық сақтау министрінің міндетін атқарушының 2010 жылғы 23 қарашадағы № 907 </w:t>
      </w:r>
      <w:r w:rsidR="00591BC3">
        <w:fldChar w:fldCharType="begin"/>
      </w:r>
      <w:r w:rsidRPr="00261A20">
        <w:rPr>
          <w:lang w:val="kk-KZ"/>
        </w:rPr>
        <w:instrText>HYPERLINK "http://10.61.43.123/kaz/docs/V1000006697" \l "z0"</w:instrText>
      </w:r>
      <w:r w:rsidR="00591BC3">
        <w:fldChar w:fldCharType="separate"/>
      </w:r>
      <w:r w:rsidRPr="002D271E">
        <w:rPr>
          <w:rStyle w:val="a4"/>
          <w:lang w:val="kk-KZ"/>
        </w:rPr>
        <w:t>бұйрығымен</w:t>
      </w:r>
      <w:r w:rsidR="00591BC3">
        <w:fldChar w:fldCharType="end"/>
      </w:r>
      <w:r w:rsidRPr="002D271E">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r w:rsidRPr="002D271E">
        <w:rPr>
          <w:lang w:val="kk-KZ"/>
        </w:rPr>
        <w:t> </w:t>
      </w:r>
    </w:p>
    <w:p w:rsidR="00BE4EEE" w:rsidRDefault="00BE4EEE" w:rsidP="00BE4EEE">
      <w:pPr>
        <w:ind w:right="178"/>
        <w:jc w:val="both"/>
        <w:rPr>
          <w:lang w:val="kk-KZ"/>
        </w:rPr>
      </w:pPr>
      <w:r w:rsidRPr="002D271E">
        <w:rPr>
          <w:lang w:val="kk-KZ"/>
        </w:rPr>
        <w:t>6) Қазақстан Республикасы азаматының жеке басын куәландыратын құжаттың көшірмесі;</w:t>
      </w:r>
      <w:bookmarkStart w:id="6" w:name="z159"/>
      <w:bookmarkEnd w:id="6"/>
      <w:r w:rsidRPr="002D271E">
        <w:rPr>
          <w:lang w:val="kk-KZ"/>
        </w:rPr>
        <w:b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BE4EEE" w:rsidRPr="002D271E" w:rsidRDefault="00BE4EEE" w:rsidP="00BE4EEE">
      <w:pPr>
        <w:ind w:right="178"/>
        <w:jc w:val="both"/>
        <w:rPr>
          <w:b/>
          <w:i/>
          <w:lang w:val="kk-KZ"/>
        </w:rPr>
      </w:pPr>
      <w:r w:rsidRPr="002D271E">
        <w:rPr>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E4EEE" w:rsidRDefault="00BE4EEE" w:rsidP="00BE4EEE">
      <w:pPr>
        <w:pStyle w:val="a7"/>
        <w:tabs>
          <w:tab w:val="left" w:pos="1134"/>
          <w:tab w:val="left" w:pos="1276"/>
        </w:tabs>
        <w:spacing w:after="0" w:line="240" w:lineRule="auto"/>
        <w:ind w:left="0" w:firstLine="709"/>
        <w:jc w:val="both"/>
        <w:rPr>
          <w:rFonts w:ascii="Times New Roman" w:hAnsi="Times New Roman"/>
          <w:lang w:val="kk-KZ"/>
        </w:rPr>
      </w:pPr>
      <w:r w:rsidRPr="00634002">
        <w:rPr>
          <w:rFonts w:ascii="Times New Roman" w:hAnsi="Times New Roman"/>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4EEE" w:rsidRPr="00EB0A89" w:rsidRDefault="00BE4EEE" w:rsidP="00BE4EEE">
      <w:pPr>
        <w:pStyle w:val="a7"/>
        <w:tabs>
          <w:tab w:val="left" w:pos="1134"/>
          <w:tab w:val="left" w:pos="1276"/>
        </w:tabs>
        <w:spacing w:after="0" w:line="240" w:lineRule="auto"/>
        <w:ind w:left="0" w:firstLine="709"/>
        <w:jc w:val="both"/>
        <w:rPr>
          <w:rFonts w:ascii="Times New Roman" w:hAnsi="Times New Roman"/>
          <w:sz w:val="24"/>
          <w:szCs w:val="24"/>
          <w:lang w:val="kk-KZ"/>
        </w:rPr>
      </w:pPr>
      <w:r w:rsidRPr="00EB0A89">
        <w:rPr>
          <w:rFonts w:ascii="Times New Roman" w:hAnsi="Times New Roman"/>
          <w:color w:val="000000" w:themeColor="text1"/>
          <w:sz w:val="24"/>
          <w:szCs w:val="24"/>
          <w:lang w:val="kk-KZ"/>
        </w:rPr>
        <w:t xml:space="preserve">Құжаттар  жалпы конкурс туралы хабарландыру соңғы жарияланған күнінен бастап </w:t>
      </w:r>
      <w:r w:rsidRPr="00391697">
        <w:rPr>
          <w:rFonts w:ascii="Times New Roman" w:hAnsi="Times New Roman"/>
          <w:b/>
          <w:color w:val="000000" w:themeColor="text1"/>
          <w:sz w:val="24"/>
          <w:szCs w:val="24"/>
          <w:lang w:val="kk-KZ"/>
        </w:rPr>
        <w:t>7</w:t>
      </w:r>
      <w:r>
        <w:rPr>
          <w:rFonts w:ascii="Times New Roman" w:hAnsi="Times New Roman"/>
          <w:b/>
          <w:color w:val="000000" w:themeColor="text1"/>
          <w:sz w:val="24"/>
          <w:szCs w:val="24"/>
          <w:lang w:val="kk-KZ"/>
        </w:rPr>
        <w:t xml:space="preserve"> </w:t>
      </w:r>
      <w:r w:rsidRPr="00A45E74">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жеті</w:t>
      </w:r>
      <w:r w:rsidRPr="00A45E74">
        <w:rPr>
          <w:rFonts w:ascii="Times New Roman" w:hAnsi="Times New Roman"/>
          <w:b/>
          <w:color w:val="000000" w:themeColor="text1"/>
          <w:sz w:val="24"/>
          <w:szCs w:val="24"/>
          <w:lang w:val="kk-KZ"/>
        </w:rPr>
        <w:t xml:space="preserve">) </w:t>
      </w:r>
      <w:r w:rsidRPr="00EB0A89">
        <w:rPr>
          <w:rFonts w:ascii="Times New Roman" w:hAnsi="Times New Roman"/>
          <w:b/>
          <w:color w:val="000000" w:themeColor="text1"/>
          <w:sz w:val="24"/>
          <w:szCs w:val="24"/>
          <w:lang w:val="kk-KZ"/>
        </w:rPr>
        <w:t xml:space="preserve"> жұмыс күні</w:t>
      </w:r>
      <w:r w:rsidRPr="00EB0A89">
        <w:rPr>
          <w:rFonts w:ascii="Times New Roman" w:hAnsi="Times New Roman"/>
          <w:color w:val="000000" w:themeColor="text1"/>
          <w:sz w:val="24"/>
          <w:szCs w:val="24"/>
          <w:lang w:val="kk-KZ"/>
        </w:rPr>
        <w:t xml:space="preserve"> ішінде тапсырылуы тиіс</w:t>
      </w:r>
      <w:r w:rsidRPr="00EB0A89">
        <w:rPr>
          <w:rFonts w:ascii="Times New Roman" w:hAnsi="Times New Roman"/>
          <w:color w:val="FF0000"/>
          <w:sz w:val="24"/>
          <w:szCs w:val="24"/>
          <w:lang w:val="kk-KZ"/>
        </w:rPr>
        <w:t>.</w:t>
      </w:r>
    </w:p>
    <w:p w:rsidR="00BE4EEE" w:rsidRPr="00634002" w:rsidRDefault="00BE4EEE" w:rsidP="00BE4EEE">
      <w:pPr>
        <w:pStyle w:val="a7"/>
        <w:tabs>
          <w:tab w:val="left" w:pos="1134"/>
          <w:tab w:val="left" w:pos="1276"/>
        </w:tabs>
        <w:spacing w:after="0" w:line="240" w:lineRule="auto"/>
        <w:ind w:left="0" w:firstLine="709"/>
        <w:jc w:val="both"/>
        <w:rPr>
          <w:rFonts w:ascii="Times New Roman" w:hAnsi="Times New Roman"/>
          <w:lang w:val="kk-KZ"/>
        </w:rPr>
      </w:pPr>
      <w:r>
        <w:rPr>
          <w:rFonts w:ascii="Times New Roman" w:hAnsi="Times New Roman"/>
          <w:lang w:val="kk-KZ"/>
        </w:rPr>
        <w:t xml:space="preserve">Әңгімелесуге жіберілген кандидаттар оны кандидаттарды әңгімелесуге жіберу туралы хабардар ету күнінен бастап </w:t>
      </w:r>
      <w:r w:rsidRPr="00391697">
        <w:rPr>
          <w:rFonts w:ascii="Times New Roman" w:hAnsi="Times New Roman"/>
          <w:b/>
          <w:lang w:val="kk-KZ"/>
        </w:rPr>
        <w:t>3</w:t>
      </w:r>
      <w:r w:rsidRPr="00A45E74">
        <w:rPr>
          <w:rFonts w:ascii="Times New Roman" w:hAnsi="Times New Roman"/>
          <w:b/>
          <w:lang w:val="kk-KZ"/>
        </w:rPr>
        <w:t xml:space="preserve"> (</w:t>
      </w:r>
      <w:r>
        <w:rPr>
          <w:rFonts w:ascii="Times New Roman" w:hAnsi="Times New Roman"/>
          <w:b/>
          <w:lang w:val="kk-KZ"/>
        </w:rPr>
        <w:t>үш</w:t>
      </w:r>
      <w:r w:rsidRPr="00A45E74">
        <w:rPr>
          <w:rFonts w:ascii="Times New Roman" w:hAnsi="Times New Roman"/>
          <w:b/>
          <w:lang w:val="kk-KZ"/>
        </w:rPr>
        <w:t>)</w:t>
      </w:r>
      <w:r>
        <w:rPr>
          <w:rFonts w:ascii="Times New Roman" w:hAnsi="Times New Roman"/>
          <w:lang w:val="kk-KZ"/>
        </w:rPr>
        <w:t xml:space="preserve"> </w:t>
      </w:r>
      <w:r w:rsidRPr="00EB0A89">
        <w:rPr>
          <w:rFonts w:ascii="Times New Roman" w:hAnsi="Times New Roman"/>
          <w:b/>
          <w:color w:val="000000" w:themeColor="text1"/>
          <w:sz w:val="24"/>
          <w:szCs w:val="24"/>
          <w:lang w:val="kk-KZ"/>
        </w:rPr>
        <w:t>жұмыс күні</w:t>
      </w:r>
      <w:r w:rsidRPr="00EB0A89">
        <w:rPr>
          <w:rFonts w:ascii="Times New Roman" w:hAnsi="Times New Roman"/>
          <w:color w:val="000000" w:themeColor="text1"/>
          <w:sz w:val="24"/>
          <w:szCs w:val="24"/>
          <w:lang w:val="kk-KZ"/>
        </w:rPr>
        <w:t xml:space="preserve"> ішінде</w:t>
      </w:r>
      <w:r>
        <w:rPr>
          <w:rFonts w:ascii="Times New Roman" w:hAnsi="Times New Roman"/>
          <w:color w:val="000000" w:themeColor="text1"/>
          <w:sz w:val="24"/>
          <w:szCs w:val="24"/>
          <w:lang w:val="kk-KZ"/>
        </w:rPr>
        <w:t xml:space="preserve"> </w:t>
      </w:r>
      <w:r w:rsidR="00455E73">
        <w:rPr>
          <w:rFonts w:ascii="Times New Roman" w:hAnsi="Times New Roman"/>
          <w:color w:val="000000" w:themeColor="text1"/>
          <w:sz w:val="24"/>
          <w:szCs w:val="24"/>
          <w:lang w:val="kk-KZ"/>
        </w:rPr>
        <w:t>«Оңтүстік»</w:t>
      </w:r>
      <w:r>
        <w:rPr>
          <w:rFonts w:ascii="Times New Roman" w:hAnsi="Times New Roman"/>
          <w:color w:val="000000" w:themeColor="text1"/>
          <w:sz w:val="24"/>
          <w:szCs w:val="24"/>
          <w:lang w:val="kk-KZ"/>
        </w:rPr>
        <w:t xml:space="preserve"> мемлекеттік кірістер басқармасында өтеді.</w:t>
      </w:r>
    </w:p>
    <w:p w:rsidR="00BE4EEE" w:rsidRDefault="00BE4EEE" w:rsidP="00BE4EEE">
      <w:pPr>
        <w:shd w:val="clear" w:color="auto" w:fill="FFFFFF"/>
        <w:jc w:val="both"/>
        <w:rPr>
          <w:color w:val="000000"/>
          <w:lang w:val="kk-KZ"/>
        </w:rPr>
      </w:pPr>
      <w:r>
        <w:rPr>
          <w:color w:val="000000"/>
          <w:lang w:val="kk-KZ"/>
        </w:rPr>
        <w:tab/>
      </w:r>
      <w:r w:rsidRPr="003D3657">
        <w:rPr>
          <w:color w:val="000000"/>
          <w:lang w:val="kk-KZ"/>
        </w:rPr>
        <w:t xml:space="preserve">Конкурс комиссиясы жұмысының ашықтылығы мен объективтілігін қамтамасыз ету үшін оның </w:t>
      </w:r>
      <w:r w:rsidRPr="00391697">
        <w:rPr>
          <w:color w:val="000000"/>
          <w:lang w:val="kk-KZ"/>
        </w:rPr>
        <w:t>отырысына байқаушылар</w:t>
      </w:r>
      <w:r>
        <w:rPr>
          <w:b/>
          <w:color w:val="000000"/>
          <w:lang w:val="kk-KZ"/>
        </w:rPr>
        <w:t xml:space="preserve"> </w:t>
      </w:r>
      <w:r w:rsidRPr="00A45E74">
        <w:rPr>
          <w:color w:val="000000"/>
          <w:lang w:val="kk-KZ"/>
        </w:rPr>
        <w:t>шақырылады</w:t>
      </w:r>
      <w:r w:rsidRPr="003D3657">
        <w:rPr>
          <w:color w:val="000000"/>
          <w:lang w:val="kk-KZ"/>
        </w:rPr>
        <w:t>.</w:t>
      </w:r>
    </w:p>
    <w:p w:rsidR="00BE4EEE" w:rsidRDefault="00BE4EEE" w:rsidP="00BE4EEE">
      <w:pPr>
        <w:shd w:val="clear" w:color="auto" w:fill="FFFFFF"/>
        <w:jc w:val="both"/>
        <w:rPr>
          <w:color w:val="000000"/>
          <w:lang w:val="kk-KZ"/>
        </w:rPr>
      </w:pPr>
      <w:r>
        <w:rPr>
          <w:color w:val="000000"/>
          <w:lang w:val="kk-KZ"/>
        </w:rPr>
        <w:tab/>
      </w:r>
      <w:r w:rsidRPr="003D3657">
        <w:rPr>
          <w:color w:val="000000"/>
          <w:lang w:val="kk-KZ"/>
        </w:rPr>
        <w:t>Конкурс комиссиясы</w:t>
      </w:r>
      <w:r>
        <w:rPr>
          <w:color w:val="000000"/>
          <w:lang w:val="kk-KZ"/>
        </w:rPr>
        <w:t>ның отырысына байқаушылар ретінде Қазақстан Республикасы Парламентінің және барлық деңгейдегі  мәслихат депутаттарының,</w:t>
      </w:r>
      <w:r w:rsidRPr="00A45E74">
        <w:rPr>
          <w:color w:val="000000"/>
          <w:lang w:val="kk-KZ"/>
        </w:rPr>
        <w:t xml:space="preserve"> </w:t>
      </w:r>
      <w:r>
        <w:rPr>
          <w:color w:val="000000"/>
          <w:lang w:val="kk-KZ"/>
        </w:rPr>
        <w:t>Қазақстан Республикасы заңнамасында белгіленген тәртіпте аккредиттелген бұқаралық ақпарат құралдарының,басқа мемлекеттік органдардың,қоғамдық бірлестіктердің ,коммерциялық ұйымдардың және саяси партиялардың өкілдері,уәкілетті органның қызметкерлері қатыса алады.</w:t>
      </w:r>
    </w:p>
    <w:p w:rsidR="00BE4EEE" w:rsidRDefault="00BE4EEE" w:rsidP="00BE4EEE">
      <w:pPr>
        <w:shd w:val="clear" w:color="auto" w:fill="FFFFFF"/>
        <w:jc w:val="both"/>
        <w:rPr>
          <w:color w:val="000000"/>
          <w:lang w:val="kk-KZ"/>
        </w:rPr>
      </w:pPr>
      <w:r>
        <w:rPr>
          <w:color w:val="000000"/>
          <w:lang w:val="kk-KZ"/>
        </w:rPr>
        <w:tab/>
        <w:t>Байқаушылар әңгімелесу процесінде кандидаттарға сұрақтар қоймайды.</w:t>
      </w:r>
    </w:p>
    <w:p w:rsidR="00BE4EEE" w:rsidRDefault="00BE4EEE" w:rsidP="00BE4EEE">
      <w:pPr>
        <w:shd w:val="clear" w:color="auto" w:fill="FFFFFF"/>
        <w:jc w:val="both"/>
        <w:rPr>
          <w:color w:val="000000"/>
          <w:lang w:val="kk-KZ"/>
        </w:rPr>
      </w:pPr>
      <w:r>
        <w:rPr>
          <w:color w:val="000000"/>
          <w:lang w:val="kk-KZ"/>
        </w:rPr>
        <w:tab/>
        <w:t>Байқаушыларға к</w:t>
      </w:r>
      <w:r w:rsidRPr="003D3657">
        <w:rPr>
          <w:color w:val="000000"/>
          <w:lang w:val="kk-KZ"/>
        </w:rPr>
        <w:t>онкурс комиссиясы</w:t>
      </w:r>
      <w:r>
        <w:rPr>
          <w:color w:val="000000"/>
          <w:lang w:val="kk-KZ"/>
        </w:rPr>
        <w:t>ның жұмысына кедергі келтіретін іс-әрекеттер жасауға,кандидаттардың жеке басы деректеріне қатысты мәліметтерді жариялауға,кандидаттар қатысатын конкурс рәсімдерінде  техникалық   жазба құралдарын қолдануға жол берілмейді.</w:t>
      </w:r>
    </w:p>
    <w:p w:rsidR="00BE4EEE" w:rsidRDefault="00BE4EEE" w:rsidP="00BE4EEE">
      <w:pPr>
        <w:shd w:val="clear" w:color="auto" w:fill="FFFFFF"/>
        <w:jc w:val="both"/>
        <w:rPr>
          <w:color w:val="000000"/>
          <w:lang w:val="kk-KZ"/>
        </w:rPr>
      </w:pPr>
    </w:p>
    <w:p w:rsidR="00BE4EEE" w:rsidRPr="00453300" w:rsidRDefault="00BE4EEE" w:rsidP="00BE4EEE">
      <w:pPr>
        <w:pStyle w:val="a8"/>
        <w:spacing w:after="0" w:line="240" w:lineRule="auto"/>
        <w:ind w:firstLine="695"/>
        <w:jc w:val="both"/>
        <w:rPr>
          <w:lang w:val="kk-KZ"/>
        </w:rPr>
      </w:pPr>
      <w:r w:rsidRPr="00453300">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4EEE" w:rsidRDefault="00BE4EEE" w:rsidP="00BE4EEE">
      <w:pPr>
        <w:shd w:val="clear" w:color="auto" w:fill="FFFFFF"/>
        <w:jc w:val="both"/>
        <w:rPr>
          <w:color w:val="000000"/>
          <w:lang w:val="kk-KZ"/>
        </w:rPr>
      </w:pPr>
    </w:p>
    <w:p w:rsidR="00BE4EEE" w:rsidRPr="003D3657" w:rsidRDefault="00BE4EEE" w:rsidP="00BE4EEE">
      <w:pPr>
        <w:shd w:val="clear" w:color="auto" w:fill="FFFFFF"/>
        <w:jc w:val="both"/>
        <w:rPr>
          <w:lang w:val="kk-KZ"/>
        </w:rPr>
      </w:pPr>
    </w:p>
    <w:p w:rsidR="00BE4EEE" w:rsidRPr="00EB0A89" w:rsidRDefault="00BE4EEE" w:rsidP="00BE4EEE">
      <w:pPr>
        <w:ind w:right="178"/>
        <w:jc w:val="both"/>
        <w:rPr>
          <w:lang w:val="kk-KZ"/>
        </w:rPr>
      </w:pPr>
      <w:r w:rsidRPr="00E9574F">
        <w:rPr>
          <w:lang w:val="kk-KZ"/>
        </w:rPr>
        <w:tab/>
      </w:r>
    </w:p>
    <w:p w:rsidR="00BE4EEE" w:rsidRPr="00EB0A89" w:rsidRDefault="00BE4EEE" w:rsidP="00BE4EEE">
      <w:pPr>
        <w:ind w:firstLine="709"/>
        <w:jc w:val="both"/>
        <w:rPr>
          <w:lang w:val="kk-KZ"/>
        </w:rPr>
      </w:pPr>
    </w:p>
    <w:p w:rsidR="00BE4EEE" w:rsidRPr="00EB0A89" w:rsidRDefault="00BE4EEE" w:rsidP="00BE4EEE">
      <w:pPr>
        <w:ind w:firstLine="709"/>
        <w:jc w:val="both"/>
        <w:rPr>
          <w:lang w:val="kk-KZ"/>
        </w:rPr>
      </w:pPr>
    </w:p>
    <w:p w:rsidR="00BE4EEE" w:rsidRPr="002D271E" w:rsidRDefault="00BE4EEE" w:rsidP="00BE4EEE">
      <w:pPr>
        <w:ind w:left="-1260" w:right="178"/>
        <w:jc w:val="both"/>
        <w:rPr>
          <w:b/>
          <w:i/>
          <w:lang w:val="kk-KZ"/>
        </w:rPr>
      </w:pPr>
    </w:p>
    <w:p w:rsidR="00952DDC" w:rsidRPr="000002BD" w:rsidRDefault="00952DDC" w:rsidP="00BE4EEE">
      <w:pPr>
        <w:pStyle w:val="a5"/>
        <w:jc w:val="right"/>
        <w:rPr>
          <w:lang w:val="kk-KZ"/>
        </w:rPr>
      </w:pPr>
    </w:p>
    <w:p w:rsidR="00952DDC" w:rsidRPr="000002BD" w:rsidRDefault="00952DDC" w:rsidP="00BE4EEE">
      <w:pPr>
        <w:pStyle w:val="a5"/>
        <w:jc w:val="right"/>
        <w:rPr>
          <w:lang w:val="kk-KZ"/>
        </w:rPr>
      </w:pPr>
    </w:p>
    <w:p w:rsidR="00952DDC" w:rsidRPr="000002BD" w:rsidRDefault="00952DDC" w:rsidP="00BE4EEE">
      <w:pPr>
        <w:pStyle w:val="a5"/>
        <w:jc w:val="right"/>
        <w:rPr>
          <w:lang w:val="kk-KZ"/>
        </w:rPr>
      </w:pPr>
    </w:p>
    <w:p w:rsidR="00952DDC" w:rsidRPr="000002BD" w:rsidRDefault="00952DDC" w:rsidP="00BE4EEE">
      <w:pPr>
        <w:pStyle w:val="a5"/>
        <w:jc w:val="right"/>
        <w:rPr>
          <w:lang w:val="kk-KZ"/>
        </w:rPr>
      </w:pPr>
    </w:p>
    <w:p w:rsidR="00BE4EEE" w:rsidRPr="005C4295" w:rsidRDefault="00BE4EEE" w:rsidP="00BE4EEE">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BE4EEE" w:rsidRPr="005C4295" w:rsidRDefault="00BE4EEE" w:rsidP="00BE4EEE">
      <w:pPr>
        <w:pStyle w:val="a5"/>
        <w:jc w:val="right"/>
        <w:rPr>
          <w:lang w:val="kk-KZ"/>
        </w:rPr>
      </w:pPr>
      <w:r w:rsidRPr="005C4295">
        <w:rPr>
          <w:lang w:val="kk-KZ"/>
        </w:rPr>
        <w:t>___________________________</w:t>
      </w:r>
      <w:r w:rsidRPr="005C4295">
        <w:rPr>
          <w:lang w:val="kk-KZ"/>
        </w:rPr>
        <w:br/>
        <w:t xml:space="preserve">(мемлекеттік орган)   </w:t>
      </w:r>
    </w:p>
    <w:p w:rsidR="00BE4EEE" w:rsidRPr="005974C4" w:rsidRDefault="00BE4EEE" w:rsidP="00BE4EE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BE4EEE" w:rsidRDefault="00BE4EEE" w:rsidP="00BE4EE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BE4EEE" w:rsidRDefault="00BE4EEE" w:rsidP="00BE4EE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BE4EEE" w:rsidRPr="005C4295" w:rsidRDefault="00BE4EEE" w:rsidP="00BE4EE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BE4EEE" w:rsidRDefault="00BE4EEE" w:rsidP="00BE4EE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BE4EEE" w:rsidRDefault="00BE4EEE" w:rsidP="00BE4EEE">
      <w:pPr>
        <w:pStyle w:val="a5"/>
        <w:spacing w:before="0" w:beforeAutospacing="0" w:after="0" w:afterAutospacing="0"/>
        <w:rPr>
          <w:lang w:val="kk-KZ"/>
        </w:rPr>
      </w:pPr>
    </w:p>
    <w:p w:rsidR="00BE4EEE" w:rsidRDefault="00BE4EEE" w:rsidP="00BE4EEE">
      <w:pPr>
        <w:pStyle w:val="a5"/>
        <w:spacing w:before="0" w:beforeAutospacing="0" w:after="0" w:afterAutospacing="0"/>
        <w:rPr>
          <w:lang w:val="kk-KZ"/>
        </w:rPr>
      </w:pPr>
    </w:p>
    <w:p w:rsidR="00BE4EEE" w:rsidRDefault="00BE4EEE" w:rsidP="00BE4EEE">
      <w:pPr>
        <w:pStyle w:val="a5"/>
        <w:spacing w:before="0" w:beforeAutospacing="0" w:after="0" w:afterAutospacing="0"/>
        <w:rPr>
          <w:lang w:val="kk-KZ"/>
        </w:rPr>
      </w:pPr>
    </w:p>
    <w:p w:rsidR="00BE4EEE" w:rsidRPr="005C4295" w:rsidRDefault="00BE4EEE" w:rsidP="00BE4EE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BE4EEE" w:rsidRPr="005C4295" w:rsidRDefault="00BE4EEE" w:rsidP="00BE4EEE">
      <w:pPr>
        <w:pStyle w:val="a5"/>
        <w:ind w:firstLine="708"/>
        <w:rPr>
          <w:lang w:val="kk-KZ"/>
        </w:rPr>
      </w:pPr>
      <w:r w:rsidRPr="005C4295">
        <w:rPr>
          <w:lang w:val="kk-KZ"/>
        </w:rPr>
        <w:t>«____» _______________ 20__ ж.</w:t>
      </w:r>
    </w:p>
    <w:p w:rsidR="00BE4EEE" w:rsidRDefault="00BE4EEE" w:rsidP="00BE4EEE">
      <w:pPr>
        <w:jc w:val="center"/>
        <w:rPr>
          <w:b/>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Pr="00EB0A89"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Pr="00EB0A89"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Pr="00EB0A89"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Pr="00EB0A89"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Default="00BE4EEE" w:rsidP="00BE4EEE">
      <w:pPr>
        <w:pStyle w:val="western"/>
        <w:spacing w:before="0" w:beforeAutospacing="0" w:after="0" w:afterAutospacing="0"/>
        <w:ind w:right="0"/>
        <w:jc w:val="both"/>
        <w:rPr>
          <w:rFonts w:ascii="Times New Roman" w:hAnsi="Times New Roman"/>
          <w:sz w:val="28"/>
          <w:szCs w:val="28"/>
          <w:lang w:val="kk-KZ"/>
        </w:rPr>
      </w:pPr>
    </w:p>
    <w:p w:rsidR="00BE4EEE" w:rsidRPr="00E9574F" w:rsidRDefault="00BE4EEE" w:rsidP="00BE4EEE">
      <w:pPr>
        <w:rPr>
          <w:lang w:val="kk-KZ"/>
        </w:rPr>
      </w:pPr>
    </w:p>
    <w:p w:rsidR="00BE4EEE" w:rsidRPr="00E9574F" w:rsidRDefault="00BE4EEE" w:rsidP="00BE4EEE">
      <w:pPr>
        <w:jc w:val="right"/>
        <w:rPr>
          <w:lang w:val="kk-KZ"/>
        </w:rPr>
      </w:pPr>
      <w:bookmarkStart w:id="8"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BE4EEE" w:rsidRPr="002A323E" w:rsidTr="000B204A">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BE4EEE" w:rsidRPr="002A323E" w:rsidRDefault="00BE4EEE" w:rsidP="000B204A">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BE4EEE" w:rsidRPr="002A323E" w:rsidRDefault="00BE4EEE" w:rsidP="00BE4EEE">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BE4EEE" w:rsidRPr="002A323E" w:rsidRDefault="00BE4EEE" w:rsidP="00BE4EEE">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BE4EEE" w:rsidRDefault="00BE4EEE" w:rsidP="00BE4EEE">
      <w:pPr>
        <w:jc w:val="both"/>
        <w:rPr>
          <w:color w:val="000000"/>
        </w:rPr>
      </w:pPr>
      <w:r w:rsidRPr="002A323E">
        <w:rPr>
          <w:color w:val="000000"/>
        </w:rPr>
        <w:t xml:space="preserve">                                             </w:t>
      </w:r>
    </w:p>
    <w:p w:rsidR="00BE4EEE" w:rsidRPr="002A323E" w:rsidRDefault="00BE4EEE" w:rsidP="00BE4EE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BE4EEE" w:rsidRPr="002A323E" w:rsidRDefault="00BE4EEE" w:rsidP="00BE4EEE">
      <w:pPr>
        <w:pStyle w:val="western"/>
        <w:spacing w:before="0" w:beforeAutospacing="0" w:after="0" w:afterAutospacing="0"/>
        <w:ind w:right="0"/>
        <w:jc w:val="both"/>
        <w:rPr>
          <w:rFonts w:ascii="Times New Roman" w:hAnsi="Times New Roman"/>
        </w:rPr>
      </w:pPr>
    </w:p>
    <w:p w:rsidR="00BE4EEE" w:rsidRPr="00EB0A89" w:rsidRDefault="00BE4EEE" w:rsidP="00BE4EEE">
      <w:pPr>
        <w:shd w:val="clear" w:color="auto" w:fill="FFFFFF"/>
        <w:jc w:val="both"/>
      </w:pPr>
    </w:p>
    <w:p w:rsidR="00CE6163" w:rsidRDefault="00CE6163"/>
    <w:sectPr w:rsidR="00CE6163"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EE"/>
    <w:rsid w:val="000002BD"/>
    <w:rsid w:val="000036CE"/>
    <w:rsid w:val="001147B8"/>
    <w:rsid w:val="001E6AEF"/>
    <w:rsid w:val="00260D5C"/>
    <w:rsid w:val="003712D2"/>
    <w:rsid w:val="00455E73"/>
    <w:rsid w:val="00591BC3"/>
    <w:rsid w:val="00607935"/>
    <w:rsid w:val="006130B0"/>
    <w:rsid w:val="007C29D1"/>
    <w:rsid w:val="0094677F"/>
    <w:rsid w:val="00952DDC"/>
    <w:rsid w:val="009629B4"/>
    <w:rsid w:val="00AF0F14"/>
    <w:rsid w:val="00BE4EEE"/>
    <w:rsid w:val="00CE6163"/>
    <w:rsid w:val="00D2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F0F14"/>
    <w:pPr>
      <w:keepNext/>
      <w:keepLines/>
      <w:widowControl w:val="0"/>
      <w:spacing w:before="200"/>
      <w:jc w:val="center"/>
      <w:outlineLvl w:val="1"/>
    </w:pPr>
    <w:rPr>
      <w:rFonts w:asciiTheme="majorHAnsi" w:eastAsiaTheme="majorEastAsia" w:hAnsiTheme="majorHAnsi" w:cstheme="majorBidi"/>
      <w:i/>
      <w:iCs/>
      <w:color w:val="4F81BD" w:themeColor="accent1"/>
      <w:sz w:val="26"/>
      <w:szCs w:val="26"/>
    </w:rPr>
  </w:style>
  <w:style w:type="paragraph" w:styleId="3">
    <w:name w:val="heading 3"/>
    <w:basedOn w:val="a"/>
    <w:next w:val="a"/>
    <w:link w:val="30"/>
    <w:semiHidden/>
    <w:unhideWhenUsed/>
    <w:qFormat/>
    <w:rsid w:val="00BE4EE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E4EEE"/>
    <w:rPr>
      <w:rFonts w:ascii="Cambria" w:eastAsia="Times New Roman" w:hAnsi="Cambria" w:cs="Times New Roman"/>
      <w:b/>
      <w:bCs/>
      <w:sz w:val="26"/>
      <w:szCs w:val="26"/>
      <w:lang w:eastAsia="ru-RU"/>
    </w:rPr>
  </w:style>
  <w:style w:type="paragraph" w:styleId="a3">
    <w:name w:val="No Spacing"/>
    <w:uiPriority w:val="1"/>
    <w:qFormat/>
    <w:rsid w:val="00BE4EEE"/>
    <w:pPr>
      <w:spacing w:after="0" w:line="240" w:lineRule="auto"/>
    </w:pPr>
  </w:style>
  <w:style w:type="character" w:styleId="a4">
    <w:name w:val="Hyperlink"/>
    <w:rsid w:val="00BE4EE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BE4EEE"/>
    <w:pPr>
      <w:spacing w:before="100" w:beforeAutospacing="1" w:after="100" w:afterAutospacing="1"/>
    </w:pPr>
  </w:style>
  <w:style w:type="paragraph" w:styleId="a7">
    <w:name w:val="List Paragraph"/>
    <w:basedOn w:val="a"/>
    <w:uiPriority w:val="34"/>
    <w:qFormat/>
    <w:rsid w:val="00BE4EE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BE4EEE"/>
    <w:rPr>
      <w:rFonts w:ascii="Times New Roman" w:eastAsia="Times New Roman" w:hAnsi="Times New Roman" w:cs="Times New Roman"/>
      <w:sz w:val="24"/>
      <w:szCs w:val="24"/>
      <w:lang w:eastAsia="ru-RU"/>
    </w:rPr>
  </w:style>
  <w:style w:type="paragraph" w:customStyle="1" w:styleId="western">
    <w:name w:val="western"/>
    <w:basedOn w:val="a"/>
    <w:rsid w:val="00BE4EE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BE4EEE"/>
    <w:pPr>
      <w:suppressAutoHyphens/>
    </w:pPr>
    <w:rPr>
      <w:rFonts w:ascii="Times New Roman" w:eastAsia="Calibri" w:hAnsi="Times New Roman" w:cs="Times New Roman"/>
      <w:sz w:val="24"/>
      <w:szCs w:val="24"/>
      <w:lang w:eastAsia="zh-CN"/>
    </w:rPr>
  </w:style>
  <w:style w:type="character" w:customStyle="1" w:styleId="20">
    <w:name w:val="Заголовок 2 Знак"/>
    <w:basedOn w:val="a0"/>
    <w:link w:val="2"/>
    <w:uiPriority w:val="9"/>
    <w:semiHidden/>
    <w:rsid w:val="00AF0F14"/>
    <w:rPr>
      <w:rFonts w:asciiTheme="majorHAnsi" w:eastAsiaTheme="majorEastAsia" w:hAnsiTheme="majorHAnsi" w:cstheme="majorBidi"/>
      <w:i/>
      <w:iCs/>
      <w:color w:val="4F81BD" w:themeColor="accent1"/>
      <w:sz w:val="26"/>
      <w:szCs w:val="26"/>
      <w:lang w:eastAsia="ru-RU"/>
    </w:rPr>
  </w:style>
  <w:style w:type="paragraph" w:customStyle="1" w:styleId="a9">
    <w:name w:val="Готовый"/>
    <w:basedOn w:val="a"/>
    <w:uiPriority w:val="99"/>
    <w:qFormat/>
    <w:rsid w:val="00AF0F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tustyk_sez@taxsouth.mgd.kz" TargetMode="External"/><Relationship Id="rId4" Type="http://schemas.openxmlformats.org/officeDocument/2006/relationships/hyperlink" Target="mailto:g.shp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G_Shpekova</dc:creator>
  <cp:lastModifiedBy>s_askarova</cp:lastModifiedBy>
  <cp:revision>2</cp:revision>
  <dcterms:created xsi:type="dcterms:W3CDTF">2016-08-16T12:32:00Z</dcterms:created>
  <dcterms:modified xsi:type="dcterms:W3CDTF">2016-08-16T12:32:00Z</dcterms:modified>
</cp:coreProperties>
</file>