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5D2CB4" w:rsidRDefault="00742B93" w:rsidP="00DA0530">
      <w:pPr>
        <w:pStyle w:val="3"/>
        <w:contextualSpacing/>
        <w:jc w:val="center"/>
        <w:rPr>
          <w:rFonts w:ascii="Times New Roman" w:hAnsi="Times New Roman"/>
          <w:bCs w:val="0"/>
          <w:iCs/>
          <w:sz w:val="24"/>
          <w:szCs w:val="24"/>
          <w:lang w:val="kk-KZ"/>
        </w:rPr>
      </w:pPr>
      <w:r w:rsidRPr="005D2CB4">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5D2CB4">
        <w:rPr>
          <w:rFonts w:ascii="Times New Roman" w:hAnsi="Times New Roman"/>
          <w:bCs w:val="0"/>
          <w:sz w:val="24"/>
          <w:szCs w:val="24"/>
          <w:lang w:val="kk-KZ"/>
        </w:rPr>
        <w:t>Қазақстан Республикасы Қаржы министрлігі қызметкерлері</w:t>
      </w:r>
      <w:r w:rsidR="007A79FD" w:rsidRPr="005D2CB4">
        <w:rPr>
          <w:rFonts w:ascii="Times New Roman" w:hAnsi="Times New Roman"/>
          <w:bCs w:val="0"/>
          <w:sz w:val="24"/>
          <w:szCs w:val="24"/>
          <w:lang w:val="kk-KZ"/>
        </w:rPr>
        <w:t xml:space="preserve"> арасындағы </w:t>
      </w:r>
      <w:r w:rsidR="0043634A" w:rsidRPr="005D2CB4">
        <w:rPr>
          <w:rFonts w:ascii="Times New Roman" w:hAnsi="Times New Roman"/>
          <w:bCs w:val="0"/>
          <w:sz w:val="24"/>
          <w:szCs w:val="24"/>
          <w:lang w:val="kk-KZ"/>
        </w:rPr>
        <w:t xml:space="preserve"> </w:t>
      </w:r>
      <w:r w:rsidR="00E428CA" w:rsidRPr="005D2CB4">
        <w:rPr>
          <w:rFonts w:ascii="Times New Roman" w:hAnsi="Times New Roman"/>
          <w:bCs w:val="0"/>
          <w:sz w:val="24"/>
          <w:szCs w:val="24"/>
          <w:lang w:val="kk-KZ"/>
        </w:rPr>
        <w:t>ішкі</w:t>
      </w:r>
      <w:r w:rsidRPr="005D2CB4">
        <w:rPr>
          <w:rFonts w:ascii="Times New Roman" w:hAnsi="Times New Roman"/>
          <w:bCs w:val="0"/>
          <w:sz w:val="24"/>
          <w:szCs w:val="24"/>
          <w:lang w:val="kk-KZ"/>
        </w:rPr>
        <w:t xml:space="preserve"> конкурс</w:t>
      </w:r>
      <w:r w:rsidR="00DD6777" w:rsidRPr="005D2CB4">
        <w:rPr>
          <w:rFonts w:ascii="Times New Roman" w:hAnsi="Times New Roman"/>
          <w:bCs w:val="0"/>
          <w:sz w:val="24"/>
          <w:szCs w:val="24"/>
          <w:lang w:val="kk-KZ"/>
        </w:rPr>
        <w:t xml:space="preserve"> туралы</w:t>
      </w:r>
      <w:r w:rsidR="00296B9F" w:rsidRPr="005D2CB4">
        <w:rPr>
          <w:rFonts w:ascii="Times New Roman" w:hAnsi="Times New Roman"/>
          <w:bCs w:val="0"/>
          <w:sz w:val="24"/>
          <w:szCs w:val="24"/>
          <w:lang w:val="kk-KZ"/>
        </w:rPr>
        <w:t xml:space="preserve"> хабарландыру</w:t>
      </w:r>
    </w:p>
    <w:p w:rsidR="007A79FD" w:rsidRPr="005D2CB4"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5D2CB4">
        <w:rPr>
          <w:i w:val="0"/>
          <w:iCs w:val="0"/>
          <w:kern w:val="2"/>
          <w:sz w:val="24"/>
          <w:szCs w:val="24"/>
          <w:lang w:val="kk-KZ"/>
        </w:rPr>
        <w:t xml:space="preserve">               </w:t>
      </w:r>
    </w:p>
    <w:p w:rsidR="005D2CB4" w:rsidRDefault="007153E3" w:rsidP="005D2CB4">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5D2CB4">
        <w:rPr>
          <w:i w:val="0"/>
          <w:iCs w:val="0"/>
          <w:kern w:val="2"/>
          <w:sz w:val="24"/>
          <w:szCs w:val="24"/>
          <w:lang w:val="kk-KZ"/>
        </w:rPr>
        <w:t>Барлық конкурсқа қатысушыларға қойылатын жалпы біліктілік талаптар:</w:t>
      </w:r>
    </w:p>
    <w:p w:rsidR="00296B9F" w:rsidRPr="005D2CB4" w:rsidRDefault="00296B9F" w:rsidP="005D2CB4">
      <w:pPr>
        <w:widowControl/>
        <w:tabs>
          <w:tab w:val="left" w:pos="0"/>
          <w:tab w:val="left" w:pos="142"/>
          <w:tab w:val="left" w:pos="9554"/>
          <w:tab w:val="left" w:pos="9923"/>
        </w:tabs>
        <w:snapToGrid/>
        <w:ind w:left="-426" w:right="36"/>
        <w:contextualSpacing/>
        <w:jc w:val="both"/>
        <w:outlineLvl w:val="0"/>
        <w:rPr>
          <w:i w:val="0"/>
          <w:sz w:val="24"/>
          <w:lang w:val="kk-KZ"/>
        </w:rPr>
      </w:pPr>
      <w:r w:rsidRPr="005D2CB4">
        <w:rPr>
          <w:i w:val="0"/>
          <w:sz w:val="24"/>
          <w:lang w:val="kk-KZ"/>
        </w:rPr>
        <w:t>Білімі мен мамандығы бойынша талаптар</w:t>
      </w:r>
      <w:r w:rsidR="005D2CB4">
        <w:rPr>
          <w:i w:val="0"/>
          <w:sz w:val="24"/>
          <w:lang w:val="kk-KZ"/>
        </w:rPr>
        <w:t xml:space="preserve">: </w:t>
      </w:r>
      <w:r w:rsidR="005D2CB4" w:rsidRPr="005D2CB4">
        <w:rPr>
          <w:b w:val="0"/>
          <w:i w:val="0"/>
          <w:sz w:val="24"/>
          <w:lang w:val="kk-KZ"/>
        </w:rPr>
        <w:t>Жоғары</w:t>
      </w:r>
      <w:r w:rsidR="005D2CB4">
        <w:rPr>
          <w:b w:val="0"/>
          <w:i w:val="0"/>
          <w:sz w:val="24"/>
          <w:lang w:val="kk-KZ"/>
        </w:rPr>
        <w:t>. Ә</w:t>
      </w:r>
      <w:r w:rsidRPr="005D2CB4">
        <w:rPr>
          <w:b w:val="0"/>
          <w:i w:val="0"/>
          <w:color w:val="000000"/>
          <w:sz w:val="24"/>
          <w:szCs w:val="24"/>
          <w:lang w:val="kk-KZ"/>
        </w:rPr>
        <w:t>леуметтік ғылымдар, экономика және бизнес (экономика, е</w:t>
      </w:r>
      <w:r w:rsidRPr="005D2CB4">
        <w:rPr>
          <w:b w:val="0"/>
          <w:i w:val="0"/>
          <w:sz w:val="24"/>
          <w:szCs w:val="24"/>
          <w:lang w:val="kk-KZ"/>
        </w:rPr>
        <w:t>сеп және аудит, қаржы,</w:t>
      </w:r>
      <w:r w:rsidRPr="005D2CB4">
        <w:rPr>
          <w:b w:val="0"/>
          <w:i w:val="0"/>
          <w:color w:val="000000"/>
          <w:sz w:val="24"/>
          <w:szCs w:val="24"/>
          <w:lang w:val="kk-KZ"/>
        </w:rPr>
        <w:t xml:space="preserve"> әлемдік экономика)</w:t>
      </w:r>
      <w:r w:rsidR="005D2CB4" w:rsidRPr="005D2CB4">
        <w:rPr>
          <w:b w:val="0"/>
          <w:i w:val="0"/>
          <w:sz w:val="24"/>
          <w:szCs w:val="24"/>
          <w:lang w:val="kk-KZ"/>
        </w:rPr>
        <w:t xml:space="preserve"> немесе құқық (құқықтану).</w:t>
      </w:r>
    </w:p>
    <w:p w:rsidR="005D2CB4" w:rsidRDefault="00296B9F" w:rsidP="005D2CB4">
      <w:pPr>
        <w:widowControl/>
        <w:tabs>
          <w:tab w:val="left" w:pos="0"/>
          <w:tab w:val="left" w:pos="142"/>
          <w:tab w:val="left" w:pos="9554"/>
          <w:tab w:val="left" w:pos="9923"/>
        </w:tabs>
        <w:snapToGrid/>
        <w:ind w:left="-426" w:right="36"/>
        <w:contextualSpacing/>
        <w:jc w:val="both"/>
        <w:outlineLvl w:val="0"/>
        <w:rPr>
          <w:b w:val="0"/>
          <w:i w:val="0"/>
          <w:iCs w:val="0"/>
          <w:sz w:val="24"/>
          <w:szCs w:val="24"/>
          <w:lang w:val="kk-KZ"/>
        </w:rPr>
      </w:pPr>
      <w:r w:rsidRPr="005D2CB4">
        <w:rPr>
          <w:i w:val="0"/>
          <w:sz w:val="24"/>
          <w:lang w:val="kk-KZ"/>
        </w:rPr>
        <w:t>Жұмыс тәжірибесі бойынша талаптар:</w:t>
      </w:r>
      <w:r w:rsidRPr="005D2CB4">
        <w:rPr>
          <w:b w:val="0"/>
          <w:i w:val="0"/>
          <w:iCs w:val="0"/>
          <w:sz w:val="24"/>
          <w:szCs w:val="24"/>
          <w:lang w:val="kk-KZ"/>
        </w:rPr>
        <w:t xml:space="preserve"> </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r w:rsidRPr="005D2CB4">
        <w:rPr>
          <w:b w:val="0"/>
          <w:i w:val="0"/>
          <w:iCs w:val="0"/>
          <w:kern w:val="2"/>
          <w:sz w:val="24"/>
          <w:szCs w:val="24"/>
          <w:lang w:val="kk-KZ"/>
        </w:rPr>
        <w:t xml:space="preserve"> </w:t>
      </w:r>
      <w:r w:rsidRPr="005D2CB4">
        <w:rPr>
          <w:b w:val="0"/>
          <w:i w:val="0"/>
          <w:sz w:val="24"/>
          <w:szCs w:val="24"/>
          <w:lang w:val="kk-KZ"/>
        </w:rPr>
        <w:t>орындарының лауазымдарында екі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5D2CB4" w:rsidRPr="005D2CB4" w:rsidRDefault="005D2CB4" w:rsidP="005D2CB4">
      <w:pPr>
        <w:widowControl/>
        <w:tabs>
          <w:tab w:val="left" w:pos="0"/>
          <w:tab w:val="left" w:pos="142"/>
          <w:tab w:val="left" w:pos="9554"/>
          <w:tab w:val="left" w:pos="9923"/>
        </w:tabs>
        <w:snapToGrid/>
        <w:ind w:left="-426" w:right="36"/>
        <w:contextualSpacing/>
        <w:jc w:val="both"/>
        <w:outlineLvl w:val="0"/>
        <w:rPr>
          <w:b w:val="0"/>
          <w:i w:val="0"/>
          <w:iCs w:val="0"/>
          <w:kern w:val="2"/>
          <w:sz w:val="24"/>
          <w:szCs w:val="24"/>
          <w:lang w:val="kk-KZ"/>
        </w:rPr>
      </w:pPr>
      <w:r w:rsidRPr="005D2CB4">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664B3" w:rsidRDefault="005D2CB4" w:rsidP="004664B3">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t>7) ғылыми дәрежесінің болуы.**</w:t>
      </w:r>
    </w:p>
    <w:p w:rsidR="004664B3" w:rsidRPr="004664B3" w:rsidRDefault="004664B3" w:rsidP="004664B3">
      <w:pPr>
        <w:widowControl/>
        <w:tabs>
          <w:tab w:val="left" w:pos="142"/>
          <w:tab w:val="left" w:pos="9554"/>
          <w:tab w:val="left" w:pos="9923"/>
        </w:tabs>
        <w:snapToGrid/>
        <w:ind w:left="-426" w:right="36"/>
        <w:contextualSpacing/>
        <w:jc w:val="both"/>
        <w:outlineLvl w:val="0"/>
        <w:rPr>
          <w:b w:val="0"/>
          <w:sz w:val="24"/>
          <w:szCs w:val="24"/>
          <w:lang w:val="kk-KZ"/>
        </w:rPr>
      </w:pPr>
      <w:r w:rsidRPr="004664B3">
        <w:rPr>
          <w:b w:val="0"/>
          <w:sz w:val="24"/>
          <w:szCs w:val="24"/>
          <w:lang w:val="kk-KZ"/>
        </w:rPr>
        <w:t>* Ескертуге: осы лауазымдарға аумақтық тәжірибе бойынша қосымша талаптар қойылу мүмкін.</w:t>
      </w:r>
    </w:p>
    <w:p w:rsidR="004664B3" w:rsidRPr="004664B3" w:rsidRDefault="004664B3" w:rsidP="004664B3">
      <w:pPr>
        <w:widowControl/>
        <w:tabs>
          <w:tab w:val="left" w:pos="142"/>
          <w:tab w:val="left" w:pos="9554"/>
          <w:tab w:val="left" w:pos="9923"/>
        </w:tabs>
        <w:snapToGrid/>
        <w:ind w:left="-426" w:right="36"/>
        <w:contextualSpacing/>
        <w:jc w:val="both"/>
        <w:outlineLvl w:val="0"/>
        <w:rPr>
          <w:b w:val="0"/>
          <w:sz w:val="24"/>
          <w:szCs w:val="24"/>
          <w:lang w:val="kk-KZ"/>
        </w:rPr>
      </w:pPr>
      <w:r w:rsidRPr="004664B3">
        <w:rPr>
          <w:b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5D2CB4" w:rsidRPr="005D2CB4" w:rsidRDefault="00296B9F" w:rsidP="005D2CB4">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5D2CB4">
        <w:rPr>
          <w:i w:val="0"/>
          <w:sz w:val="24"/>
          <w:lang w:val="kk-KZ"/>
        </w:rPr>
        <w:t>Қажетті құзыреттер бойынша талаптар:</w:t>
      </w:r>
      <w:r w:rsidRPr="005D2CB4">
        <w:rPr>
          <w:b w:val="0"/>
          <w:i w:val="0"/>
          <w:color w:val="000000"/>
          <w:sz w:val="24"/>
          <w:szCs w:val="24"/>
          <w:lang w:val="kk-KZ"/>
        </w:rPr>
        <w:t xml:space="preserve"> </w:t>
      </w:r>
      <w:r w:rsidR="005D2CB4" w:rsidRPr="005D2CB4">
        <w:rPr>
          <w:b w:val="0"/>
          <w:i w:val="0"/>
          <w:sz w:val="24"/>
          <w:szCs w:val="24"/>
          <w:lang w:val="kk-KZ"/>
        </w:rPr>
        <w:t>бастамалық, адамдармен тіл табысуы,</w:t>
      </w:r>
      <w:r w:rsidR="005D2CB4" w:rsidRPr="005D2CB4">
        <w:rPr>
          <w:b w:val="0"/>
          <w:i w:val="0"/>
          <w:iCs w:val="0"/>
          <w:sz w:val="24"/>
          <w:szCs w:val="24"/>
          <w:lang w:val="kk-KZ"/>
        </w:rPr>
        <w:t xml:space="preserve"> </w:t>
      </w:r>
      <w:r w:rsidR="005D2CB4" w:rsidRPr="005D2CB4">
        <w:rPr>
          <w:b w:val="0"/>
          <w:i w:val="0"/>
          <w:sz w:val="24"/>
          <w:szCs w:val="24"/>
          <w:lang w:val="kk-KZ"/>
        </w:rPr>
        <w:t>аналитикалық, ұйымдастырушылық, стратегиялық ойлау, көшбасшылық,</w:t>
      </w:r>
      <w:r w:rsidR="005D2CB4" w:rsidRPr="005D2CB4">
        <w:rPr>
          <w:b w:val="0"/>
          <w:i w:val="0"/>
          <w:iCs w:val="0"/>
          <w:sz w:val="24"/>
          <w:szCs w:val="24"/>
          <w:lang w:val="kk-KZ"/>
        </w:rPr>
        <w:t xml:space="preserve"> </w:t>
      </w:r>
      <w:r w:rsidR="005D2CB4" w:rsidRPr="005D2CB4">
        <w:rPr>
          <w:b w:val="0"/>
          <w:i w:val="0"/>
          <w:sz w:val="24"/>
          <w:szCs w:val="24"/>
          <w:lang w:val="kk-KZ"/>
        </w:rPr>
        <w:t>әдептілік, сапаға бағдарлану, тұтынушыға бағдарлану, сыбайлас жемқорлыққа</w:t>
      </w:r>
      <w:r w:rsidR="005D2CB4" w:rsidRPr="005D2CB4">
        <w:rPr>
          <w:b w:val="0"/>
          <w:i w:val="0"/>
          <w:iCs w:val="0"/>
          <w:sz w:val="24"/>
          <w:szCs w:val="24"/>
          <w:lang w:val="kk-KZ"/>
        </w:rPr>
        <w:t xml:space="preserve"> </w:t>
      </w:r>
      <w:r w:rsidR="005D2CB4" w:rsidRPr="005D2CB4">
        <w:rPr>
          <w:b w:val="0"/>
          <w:i w:val="0"/>
          <w:sz w:val="24"/>
          <w:szCs w:val="24"/>
          <w:lang w:val="kk-KZ"/>
        </w:rPr>
        <w:t>төзбеушілік.</w:t>
      </w:r>
    </w:p>
    <w:p w:rsidR="00296B9F" w:rsidRPr="005D2CB4" w:rsidRDefault="004A5D5D" w:rsidP="005D2CB4">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lang w:val="kk-KZ"/>
        </w:rPr>
        <w:t xml:space="preserve">Лауазымдық жалақысы еңбек сіңірген жылдарына байланысты </w:t>
      </w:r>
      <w:r w:rsidR="004664B3" w:rsidRPr="00615498">
        <w:rPr>
          <w:i w:val="0"/>
          <w:sz w:val="24"/>
          <w:szCs w:val="24"/>
          <w:lang w:val="kk-KZ"/>
        </w:rPr>
        <w:t>96</w:t>
      </w:r>
      <w:r w:rsidR="004664B3">
        <w:rPr>
          <w:i w:val="0"/>
          <w:sz w:val="24"/>
          <w:szCs w:val="24"/>
          <w:lang w:val="kk-KZ"/>
        </w:rPr>
        <w:t> </w:t>
      </w:r>
      <w:r w:rsidR="004664B3" w:rsidRPr="00615498">
        <w:rPr>
          <w:i w:val="0"/>
          <w:sz w:val="24"/>
          <w:szCs w:val="24"/>
          <w:lang w:val="kk-KZ"/>
        </w:rPr>
        <w:t>607</w:t>
      </w:r>
      <w:r w:rsidR="004664B3">
        <w:rPr>
          <w:i w:val="0"/>
          <w:sz w:val="24"/>
          <w:szCs w:val="24"/>
          <w:lang w:val="kk-KZ"/>
        </w:rPr>
        <w:t xml:space="preserve"> </w:t>
      </w:r>
      <w:r w:rsidRPr="005D2CB4">
        <w:rPr>
          <w:i w:val="0"/>
          <w:sz w:val="24"/>
          <w:szCs w:val="24"/>
          <w:lang w:val="kk-KZ"/>
        </w:rPr>
        <w:t xml:space="preserve">теңгеден </w:t>
      </w:r>
      <w:r w:rsidR="004664B3" w:rsidRPr="00615498">
        <w:rPr>
          <w:i w:val="0"/>
          <w:sz w:val="24"/>
          <w:szCs w:val="24"/>
          <w:lang w:val="kk-KZ"/>
        </w:rPr>
        <w:t>129</w:t>
      </w:r>
      <w:r w:rsidR="004664B3">
        <w:rPr>
          <w:i w:val="0"/>
          <w:sz w:val="24"/>
          <w:szCs w:val="24"/>
          <w:lang w:val="kk-KZ"/>
        </w:rPr>
        <w:t> </w:t>
      </w:r>
      <w:r w:rsidR="004664B3" w:rsidRPr="00615498">
        <w:rPr>
          <w:i w:val="0"/>
          <w:sz w:val="24"/>
          <w:szCs w:val="24"/>
          <w:lang w:val="kk-KZ"/>
        </w:rPr>
        <w:t>920</w:t>
      </w:r>
      <w:r w:rsidR="004664B3">
        <w:rPr>
          <w:i w:val="0"/>
          <w:sz w:val="24"/>
          <w:szCs w:val="24"/>
          <w:lang w:val="kk-KZ"/>
        </w:rPr>
        <w:t xml:space="preserve"> </w:t>
      </w:r>
      <w:r w:rsidRPr="005D2CB4">
        <w:rPr>
          <w:i w:val="0"/>
          <w:sz w:val="24"/>
          <w:szCs w:val="24"/>
          <w:lang w:val="kk-KZ"/>
        </w:rPr>
        <w:t>теңгеге дейін.</w:t>
      </w:r>
    </w:p>
    <w:p w:rsidR="00296B9F" w:rsidRPr="005D2CB4"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Pr="005D2CB4"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w:t>
      </w:r>
      <w:r w:rsidRPr="005D2CB4">
        <w:rPr>
          <w:i w:val="0"/>
          <w:sz w:val="24"/>
          <w:szCs w:val="24"/>
          <w:lang w:val="kk-KZ"/>
        </w:rPr>
        <w:lastRenderedPageBreak/>
        <w:t xml:space="preserve">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296B9F" w:rsidRPr="005D2CB4">
          <w:rPr>
            <w:rStyle w:val="a6"/>
            <w:i w:val="0"/>
            <w:sz w:val="24"/>
            <w:szCs w:val="24"/>
            <w:lang w:val="kk-KZ"/>
          </w:rPr>
          <w:t>i.rakhimbaeva@kgd.gov.kz</w:t>
        </w:r>
      </w:hyperlink>
    </w:p>
    <w:p w:rsidR="00296B9F" w:rsidRPr="005D2CB4"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3B6C9B" w:rsidRPr="005D2CB4" w:rsidRDefault="000A1AE6" w:rsidP="003B6C9B">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w:t>
      </w:r>
      <w:r w:rsidR="00DD6777" w:rsidRPr="005D2CB4">
        <w:rPr>
          <w:i w:val="0"/>
          <w:sz w:val="24"/>
          <w:szCs w:val="24"/>
          <w:lang w:val="kk-KZ"/>
        </w:rPr>
        <w:t>«Ақпаратты қабылдау және беру орталығы»</w:t>
      </w:r>
      <w:r w:rsidR="00E24326" w:rsidRPr="005D2CB4">
        <w:rPr>
          <w:b w:val="0"/>
          <w:i w:val="0"/>
          <w:lang w:val="kk-KZ"/>
        </w:rPr>
        <w:t xml:space="preserve"> </w:t>
      </w:r>
      <w:r w:rsidRPr="005D2CB4">
        <w:rPr>
          <w:i w:val="0"/>
          <w:sz w:val="24"/>
          <w:szCs w:val="24"/>
          <w:lang w:val="kk-KZ"/>
        </w:rPr>
        <w:t xml:space="preserve">бөлімінің </w:t>
      </w:r>
      <w:r w:rsidR="00E428CA" w:rsidRPr="005D2CB4">
        <w:rPr>
          <w:i w:val="0"/>
          <w:sz w:val="24"/>
          <w:szCs w:val="24"/>
          <w:lang w:val="kk-KZ"/>
        </w:rPr>
        <w:t>бас</w:t>
      </w:r>
      <w:r w:rsidR="007F2AE0">
        <w:rPr>
          <w:i w:val="0"/>
          <w:sz w:val="24"/>
          <w:szCs w:val="24"/>
          <w:lang w:val="kk-KZ"/>
        </w:rPr>
        <w:t>шысы</w:t>
      </w:r>
      <w:r w:rsidR="00DD6777" w:rsidRPr="005D2CB4">
        <w:rPr>
          <w:i w:val="0"/>
          <w:sz w:val="24"/>
          <w:szCs w:val="24"/>
          <w:lang w:val="kk-KZ"/>
        </w:rPr>
        <w:t xml:space="preserve"> </w:t>
      </w:r>
      <w:r w:rsidRPr="005D2CB4">
        <w:rPr>
          <w:i w:val="0"/>
          <w:sz w:val="24"/>
          <w:szCs w:val="24"/>
          <w:lang w:val="kk-KZ"/>
        </w:rPr>
        <w:t>(С-R-</w:t>
      </w:r>
      <w:r w:rsidR="007F2AE0">
        <w:rPr>
          <w:i w:val="0"/>
          <w:sz w:val="24"/>
          <w:szCs w:val="24"/>
          <w:lang w:val="kk-KZ"/>
        </w:rPr>
        <w:t>3</w:t>
      </w:r>
      <w:r w:rsidR="00E428CA" w:rsidRPr="005D2CB4">
        <w:rPr>
          <w:i w:val="0"/>
          <w:sz w:val="24"/>
          <w:szCs w:val="24"/>
          <w:lang w:val="kk-KZ"/>
        </w:rPr>
        <w:t xml:space="preserve"> санаты) 1</w:t>
      </w:r>
      <w:r w:rsidRPr="005D2CB4">
        <w:rPr>
          <w:i w:val="0"/>
          <w:sz w:val="24"/>
          <w:szCs w:val="24"/>
          <w:lang w:val="kk-KZ"/>
        </w:rPr>
        <w:t xml:space="preserve"> бірлік. </w:t>
      </w:r>
    </w:p>
    <w:p w:rsidR="00DD6777" w:rsidRPr="005D2CB4" w:rsidRDefault="000A1AE6" w:rsidP="003B6C9B">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Функционалды міндеттері</w:t>
      </w:r>
      <w:r w:rsidRPr="005D2CB4">
        <w:rPr>
          <w:b w:val="0"/>
          <w:i w:val="0"/>
          <w:sz w:val="24"/>
          <w:szCs w:val="24"/>
          <w:lang w:val="kk-KZ"/>
        </w:rPr>
        <w:t>:</w:t>
      </w:r>
      <w:r w:rsidR="00E24326" w:rsidRPr="005D2CB4">
        <w:rPr>
          <w:b w:val="0"/>
          <w:i w:val="0"/>
          <w:sz w:val="24"/>
          <w:szCs w:val="24"/>
          <w:lang w:val="kk-KZ"/>
        </w:rPr>
        <w:t xml:space="preserve"> </w:t>
      </w:r>
      <w:r w:rsidR="007F2AE0">
        <w:rPr>
          <w:b w:val="0"/>
          <w:i w:val="0"/>
          <w:sz w:val="24"/>
          <w:szCs w:val="24"/>
          <w:lang w:val="kk-KZ"/>
        </w:rPr>
        <w:t xml:space="preserve">Бөлімнің жалпы жұмысын ұйымдастыру, </w:t>
      </w:r>
      <w:r w:rsidR="003B6C9B" w:rsidRPr="005D2CB4">
        <w:rPr>
          <w:b w:val="0"/>
          <w:i w:val="0"/>
          <w:sz w:val="24"/>
          <w:szCs w:val="24"/>
          <w:lang w:val="kk-KZ"/>
        </w:rPr>
        <w:t>ЖСН бойынша ЖТМДБ (ГБДФЛ) сұраулар жолдау, жеке тұлғалардың ЖСН-ін өтініштерін тіркеу және резидент емес салық төлеуші ретінде тіркеу куәлігін беру, салық төлеушілерді дара кәсіпкер ретінде тіркеу құжаттарын қабылдау және өңдеуге беру, әкілетті мемлекеттік органдармен және мекемелермен хат алмасуға, салық төлеушілердің сұрауларына және хаттарына жауап беруге.</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Pr="005D2CB4"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Pr="005D2CB4"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Pr="005D2CB4"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E025FB" w:rsidRPr="005D2CB4">
        <w:rPr>
          <w:i w:val="0"/>
          <w:sz w:val="24"/>
          <w:szCs w:val="24"/>
          <w:lang w:val="kk-KZ"/>
        </w:rPr>
        <w:t xml:space="preserve">Конкурсқа қатысу үшін қажетті құжаттар: </w:t>
      </w:r>
    </w:p>
    <w:p w:rsidR="000C3265" w:rsidRPr="005D2CB4"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DD6777" w:rsidRPr="005D2CB4">
        <w:rPr>
          <w:b w:val="0"/>
          <w:i w:val="0"/>
          <w:sz w:val="24"/>
          <w:szCs w:val="24"/>
          <w:lang w:val="kk-KZ"/>
        </w:rPr>
        <w:t>1.</w:t>
      </w:r>
      <w:r w:rsidR="00E025FB" w:rsidRPr="005D2CB4">
        <w:rPr>
          <w:b w:val="0"/>
          <w:i w:val="0"/>
          <w:sz w:val="24"/>
          <w:szCs w:val="24"/>
          <w:lang w:val="kk-KZ"/>
        </w:rPr>
        <w:t>«Б» корпусының мемлекеттік әкімшілік лауазымына орн</w:t>
      </w:r>
      <w:r w:rsidR="00DD6777" w:rsidRPr="005D2CB4">
        <w:rPr>
          <w:b w:val="0"/>
          <w:i w:val="0"/>
          <w:sz w:val="24"/>
          <w:szCs w:val="24"/>
          <w:lang w:val="kk-KZ"/>
        </w:rPr>
        <w:t xml:space="preserve">аласуға арналған </w:t>
      </w:r>
      <w:r w:rsidR="00E025FB" w:rsidRPr="005D2CB4">
        <w:rPr>
          <w:b w:val="0"/>
          <w:i w:val="0"/>
          <w:sz w:val="24"/>
          <w:szCs w:val="24"/>
          <w:lang w:val="kk-KZ"/>
        </w:rPr>
        <w:t>конкурсты өткізу қағидаларына 2-қосымшаға сәйкес нысандағы өтініш (нысаны қоса беріледі);</w:t>
      </w:r>
      <w:bookmarkStart w:id="0" w:name="z154"/>
      <w:bookmarkEnd w:id="0"/>
      <w:r w:rsidR="00E025FB" w:rsidRPr="005D2CB4">
        <w:rPr>
          <w:b w:val="0"/>
          <w:i w:val="0"/>
          <w:sz w:val="24"/>
          <w:szCs w:val="24"/>
          <w:lang w:val="kk-KZ"/>
        </w:rPr>
        <w:t> </w:t>
      </w:r>
    </w:p>
    <w:p w:rsidR="000C3265" w:rsidRPr="005D2CB4"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sidRPr="005D2CB4">
        <w:rPr>
          <w:i w:val="0"/>
          <w:sz w:val="24"/>
          <w:szCs w:val="24"/>
          <w:lang w:val="kk-KZ"/>
        </w:rPr>
        <w:tab/>
      </w:r>
      <w:r w:rsidR="00DD6777" w:rsidRPr="005D2CB4">
        <w:rPr>
          <w:b w:val="0"/>
          <w:i w:val="0"/>
          <w:sz w:val="24"/>
          <w:szCs w:val="24"/>
          <w:lang w:val="kk-KZ"/>
        </w:rPr>
        <w:t>2.Қ</w:t>
      </w:r>
      <w:r w:rsidR="00E025FB" w:rsidRPr="005D2CB4">
        <w:rPr>
          <w:b w:val="0"/>
          <w:i w:val="0"/>
          <w:sz w:val="24"/>
          <w:szCs w:val="24"/>
          <w:lang w:val="kk-KZ"/>
        </w:rPr>
        <w:t xml:space="preserve">ұжаттарды тапсыратын күнге дейінгі отыз күнтізбелік күннен ерте емес тиісті персоналды басқару қызметімен расталған қызметтік тізім. </w:t>
      </w:r>
    </w:p>
    <w:p w:rsidR="000C3265"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i w:val="0"/>
          <w:sz w:val="24"/>
          <w:szCs w:val="24"/>
          <w:lang w:val="kk-KZ"/>
        </w:rPr>
        <w:tab/>
      </w:r>
      <w:r w:rsidR="00E025FB" w:rsidRPr="005D2CB4">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lastRenderedPageBreak/>
        <w:tab/>
      </w:r>
      <w:r w:rsidR="00E025FB" w:rsidRPr="005D2CB4">
        <w:rPr>
          <w:b w:val="0"/>
          <w:i w:val="0"/>
          <w:sz w:val="24"/>
          <w:szCs w:val="24"/>
          <w:lang w:val="kk-KZ"/>
        </w:rPr>
        <w:t>Оларды бермеген жағдайда тұлға конкурс комиссиясымен әңгімелесуден өтуге жіберілмейді.</w:t>
      </w:r>
    </w:p>
    <w:p w:rsidR="000C3265"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tab/>
      </w:r>
      <w:r w:rsidR="00E025FB" w:rsidRPr="005D2CB4">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tab/>
      </w:r>
      <w:r w:rsidR="00E025FB" w:rsidRPr="005D2CB4">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5D2CB4"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sidRPr="005D2CB4">
        <w:rPr>
          <w:b w:val="0"/>
          <w:i w:val="0"/>
          <w:sz w:val="24"/>
          <w:szCs w:val="24"/>
          <w:lang w:val="kk-KZ"/>
        </w:rPr>
        <w:tab/>
      </w:r>
      <w:r w:rsidR="00B45700" w:rsidRPr="005D2CB4">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5D2CB4" w:rsidRDefault="000C3265" w:rsidP="000C3265">
      <w:pPr>
        <w:ind w:right="178"/>
        <w:contextualSpacing/>
        <w:jc w:val="both"/>
        <w:rPr>
          <w:i w:val="0"/>
          <w:sz w:val="24"/>
          <w:szCs w:val="24"/>
          <w:lang w:val="kk-KZ"/>
        </w:rPr>
      </w:pPr>
      <w:r w:rsidRPr="005D2CB4">
        <w:rPr>
          <w:i w:val="0"/>
          <w:sz w:val="24"/>
          <w:szCs w:val="24"/>
          <w:lang w:val="kk-KZ"/>
        </w:rPr>
        <w:t xml:space="preserve"> </w:t>
      </w:r>
    </w:p>
    <w:p w:rsidR="00AC2117" w:rsidRPr="005D2CB4" w:rsidRDefault="00AC2117" w:rsidP="00DD6777">
      <w:pPr>
        <w:pStyle w:val="a8"/>
        <w:contextualSpacing/>
        <w:jc w:val="both"/>
        <w:rPr>
          <w:sz w:val="26"/>
          <w:szCs w:val="26"/>
          <w:lang w:val="kk-KZ"/>
        </w:rPr>
      </w:pPr>
    </w:p>
    <w:p w:rsidR="00E428CA" w:rsidRPr="005D2CB4" w:rsidRDefault="00E428CA" w:rsidP="00DD6777">
      <w:pPr>
        <w:pStyle w:val="a8"/>
        <w:contextualSpacing/>
        <w:jc w:val="both"/>
        <w:rPr>
          <w:sz w:val="26"/>
          <w:szCs w:val="26"/>
          <w:lang w:val="kk-KZ"/>
        </w:rPr>
      </w:pPr>
    </w:p>
    <w:p w:rsidR="00E428CA" w:rsidRPr="005D2CB4" w:rsidRDefault="00E428CA" w:rsidP="00DD6777">
      <w:pPr>
        <w:pStyle w:val="a8"/>
        <w:contextualSpacing/>
        <w:jc w:val="both"/>
        <w:rPr>
          <w:sz w:val="26"/>
          <w:szCs w:val="26"/>
          <w:lang w:val="kk-KZ"/>
        </w:rPr>
      </w:pPr>
    </w:p>
    <w:p w:rsidR="00E428CA" w:rsidRPr="005D2CB4" w:rsidRDefault="00E428CA" w:rsidP="00DD6777">
      <w:pPr>
        <w:pStyle w:val="a8"/>
        <w:contextualSpacing/>
        <w:jc w:val="both"/>
        <w:rPr>
          <w:sz w:val="26"/>
          <w:szCs w:val="26"/>
          <w:lang w:val="kk-KZ"/>
        </w:rPr>
      </w:pPr>
    </w:p>
    <w:p w:rsidR="005E5DC0" w:rsidRPr="005D2CB4" w:rsidRDefault="005E5DC0" w:rsidP="00DD6777">
      <w:pPr>
        <w:pStyle w:val="a8"/>
        <w:contextualSpacing/>
        <w:jc w:val="both"/>
        <w:rPr>
          <w:sz w:val="26"/>
          <w:szCs w:val="26"/>
          <w:lang w:val="kk-KZ"/>
        </w:rPr>
      </w:pPr>
    </w:p>
    <w:p w:rsidR="00E025FB" w:rsidRPr="005D2CB4" w:rsidRDefault="00E025FB" w:rsidP="00DD6777">
      <w:pPr>
        <w:pStyle w:val="a8"/>
        <w:contextualSpacing/>
        <w:jc w:val="both"/>
        <w:rPr>
          <w:sz w:val="26"/>
          <w:szCs w:val="26"/>
          <w:lang w:val="kk-KZ"/>
        </w:rPr>
      </w:pPr>
    </w:p>
    <w:p w:rsidR="00B351D6" w:rsidRPr="005D2CB4" w:rsidRDefault="00B351D6" w:rsidP="00DD6777">
      <w:pPr>
        <w:spacing w:before="100" w:beforeAutospacing="1" w:after="100" w:afterAutospacing="1"/>
        <w:ind w:left="5664"/>
        <w:contextualSpacing/>
        <w:rPr>
          <w:b w:val="0"/>
          <w:i w:val="0"/>
          <w:lang w:val="kk-KZ"/>
        </w:rPr>
      </w:pPr>
    </w:p>
    <w:p w:rsidR="00B351D6" w:rsidRPr="005D2CB4" w:rsidRDefault="00B351D6"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7277BC" w:rsidRPr="005D2CB4" w:rsidRDefault="007277BC" w:rsidP="00DD6777">
      <w:pPr>
        <w:spacing w:before="100" w:beforeAutospacing="1" w:after="100" w:afterAutospacing="1"/>
        <w:ind w:left="5664"/>
        <w:contextualSpacing/>
        <w:rPr>
          <w:b w:val="0"/>
          <w:i w:val="0"/>
          <w:lang w:val="kk-KZ"/>
        </w:rPr>
      </w:pPr>
    </w:p>
    <w:p w:rsidR="007277BC" w:rsidRPr="005D2CB4" w:rsidRDefault="007277BC" w:rsidP="00DD6777">
      <w:pPr>
        <w:spacing w:before="100" w:beforeAutospacing="1" w:after="100" w:afterAutospacing="1"/>
        <w:ind w:left="5664"/>
        <w:contextualSpacing/>
        <w:rPr>
          <w:b w:val="0"/>
          <w:i w:val="0"/>
          <w:lang w:val="kk-KZ"/>
        </w:rPr>
      </w:pPr>
    </w:p>
    <w:p w:rsidR="007277BC" w:rsidRPr="005D2CB4" w:rsidRDefault="007277BC" w:rsidP="00DD6777">
      <w:pPr>
        <w:spacing w:before="100" w:beforeAutospacing="1" w:after="100" w:afterAutospacing="1"/>
        <w:ind w:left="5664"/>
        <w:contextualSpacing/>
        <w:rPr>
          <w:b w:val="0"/>
          <w:i w:val="0"/>
          <w:lang w:val="kk-KZ"/>
        </w:rPr>
      </w:pPr>
    </w:p>
    <w:p w:rsidR="007277BC" w:rsidRPr="005D2CB4" w:rsidRDefault="007277BC"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Default="00AE5D5E" w:rsidP="00DD6777">
      <w:pPr>
        <w:spacing w:before="100" w:beforeAutospacing="1" w:after="100" w:afterAutospacing="1"/>
        <w:ind w:left="5664"/>
        <w:contextualSpacing/>
        <w:rPr>
          <w:b w:val="0"/>
          <w:i w:val="0"/>
          <w:lang w:val="kk-KZ"/>
        </w:rPr>
      </w:pPr>
    </w:p>
    <w:p w:rsidR="00AE5D5E" w:rsidRPr="005D2CB4" w:rsidRDefault="00AE5D5E" w:rsidP="00DD6777">
      <w:pPr>
        <w:spacing w:before="100" w:beforeAutospacing="1" w:after="100" w:afterAutospacing="1"/>
        <w:ind w:left="5664"/>
        <w:contextualSpacing/>
        <w:rPr>
          <w:b w:val="0"/>
          <w:i w:val="0"/>
          <w:lang w:val="kk-KZ"/>
        </w:rPr>
      </w:pPr>
    </w:p>
    <w:p w:rsidR="00FC66C3" w:rsidRPr="005D2CB4" w:rsidRDefault="00FC66C3" w:rsidP="00DD6777">
      <w:pPr>
        <w:spacing w:before="100" w:beforeAutospacing="1" w:after="100" w:afterAutospacing="1"/>
        <w:ind w:left="5664"/>
        <w:contextualSpacing/>
        <w:rPr>
          <w:b w:val="0"/>
          <w:i w:val="0"/>
          <w:lang w:val="kk-KZ"/>
        </w:rPr>
      </w:pPr>
    </w:p>
    <w:p w:rsidR="00E025FB" w:rsidRPr="005D2CB4" w:rsidRDefault="00E025FB" w:rsidP="00DD6777">
      <w:pPr>
        <w:spacing w:before="100" w:beforeAutospacing="1" w:after="100" w:afterAutospacing="1"/>
        <w:ind w:left="5664"/>
        <w:contextualSpacing/>
        <w:rPr>
          <w:b w:val="0"/>
          <w:i w:val="0"/>
          <w:lang w:val="kk-KZ"/>
        </w:rPr>
      </w:pPr>
      <w:r w:rsidRPr="005D2CB4">
        <w:rPr>
          <w:b w:val="0"/>
          <w:i w:val="0"/>
          <w:lang w:val="kk-KZ"/>
        </w:rPr>
        <w:lastRenderedPageBreak/>
        <w:t xml:space="preserve">«Б» корпусының мемлекеттік </w:t>
      </w:r>
      <w:r w:rsidRPr="005D2CB4">
        <w:rPr>
          <w:b w:val="0"/>
          <w:i w:val="0"/>
          <w:lang w:val="kk-KZ"/>
        </w:rPr>
        <w:br/>
        <w:t xml:space="preserve">әкімшілік лауазымына    </w:t>
      </w:r>
      <w:r w:rsidRPr="005D2CB4">
        <w:rPr>
          <w:b w:val="0"/>
          <w:i w:val="0"/>
          <w:lang w:val="kk-KZ"/>
        </w:rPr>
        <w:br/>
        <w:t xml:space="preserve">орналасуға конкурс өткізу </w:t>
      </w:r>
      <w:r w:rsidRPr="005D2CB4">
        <w:rPr>
          <w:b w:val="0"/>
          <w:i w:val="0"/>
          <w:lang w:val="kk-KZ"/>
        </w:rPr>
        <w:br/>
        <w:t>қағидаларына 2-қосымша</w:t>
      </w:r>
    </w:p>
    <w:p w:rsidR="00CB02FD" w:rsidRPr="005D2CB4" w:rsidRDefault="00E025FB" w:rsidP="00DD6777">
      <w:pPr>
        <w:spacing w:before="100" w:beforeAutospacing="1" w:after="100" w:afterAutospacing="1"/>
        <w:contextualSpacing/>
        <w:jc w:val="right"/>
        <w:rPr>
          <w:b w:val="0"/>
          <w:i w:val="0"/>
          <w:lang w:val="kk-KZ"/>
        </w:rPr>
      </w:pPr>
      <w:r w:rsidRPr="005D2CB4">
        <w:rPr>
          <w:b w:val="0"/>
          <w:i w:val="0"/>
          <w:lang w:val="kk-KZ"/>
        </w:rPr>
        <w:t>___________________________</w:t>
      </w:r>
    </w:p>
    <w:p w:rsidR="00CB02FD" w:rsidRPr="005D2CB4" w:rsidRDefault="00CB02FD" w:rsidP="00DD6777">
      <w:pPr>
        <w:spacing w:before="100" w:beforeAutospacing="1" w:after="100" w:afterAutospacing="1"/>
        <w:contextualSpacing/>
        <w:jc w:val="right"/>
        <w:rPr>
          <w:b w:val="0"/>
          <w:i w:val="0"/>
          <w:lang w:val="kk-KZ"/>
        </w:rPr>
      </w:pPr>
      <w:r w:rsidRPr="005D2CB4">
        <w:rPr>
          <w:b w:val="0"/>
          <w:i w:val="0"/>
          <w:lang w:val="kk-KZ"/>
        </w:rPr>
        <w:t>___________________________</w:t>
      </w:r>
    </w:p>
    <w:p w:rsidR="00CB02FD" w:rsidRPr="005D2CB4" w:rsidRDefault="00CB02FD" w:rsidP="00DD6777">
      <w:pPr>
        <w:spacing w:before="100" w:beforeAutospacing="1" w:after="100" w:afterAutospacing="1"/>
        <w:contextualSpacing/>
        <w:jc w:val="right"/>
        <w:rPr>
          <w:b w:val="0"/>
          <w:i w:val="0"/>
          <w:lang w:val="kk-KZ"/>
        </w:rPr>
      </w:pPr>
      <w:r w:rsidRPr="005D2CB4">
        <w:rPr>
          <w:b w:val="0"/>
          <w:i w:val="0"/>
          <w:lang w:val="kk-KZ"/>
        </w:rPr>
        <w:t>___________________________</w:t>
      </w:r>
    </w:p>
    <w:p w:rsidR="00E025FB" w:rsidRPr="005D2CB4" w:rsidRDefault="00CB02FD" w:rsidP="00DD6777">
      <w:pPr>
        <w:spacing w:before="100" w:beforeAutospacing="1" w:after="100" w:afterAutospacing="1"/>
        <w:contextualSpacing/>
        <w:jc w:val="right"/>
        <w:rPr>
          <w:b w:val="0"/>
          <w:i w:val="0"/>
          <w:lang w:val="kk-KZ"/>
        </w:rPr>
      </w:pPr>
      <w:r w:rsidRPr="005D2CB4">
        <w:rPr>
          <w:b w:val="0"/>
          <w:i w:val="0"/>
          <w:lang w:val="kk-KZ"/>
        </w:rPr>
        <w:t>___________________________</w:t>
      </w:r>
      <w:r w:rsidR="00E025FB" w:rsidRPr="005D2CB4">
        <w:rPr>
          <w:b w:val="0"/>
          <w:i w:val="0"/>
          <w:lang w:val="kk-KZ"/>
        </w:rPr>
        <w:br/>
        <w:t xml:space="preserve">(мемлекеттік орган)   </w:t>
      </w:r>
    </w:p>
    <w:p w:rsidR="00E025FB" w:rsidRPr="005D2CB4" w:rsidRDefault="00E025FB" w:rsidP="00DD6777">
      <w:pPr>
        <w:spacing w:before="100" w:beforeAutospacing="1" w:after="100" w:afterAutospacing="1"/>
        <w:contextualSpacing/>
        <w:outlineLvl w:val="2"/>
        <w:rPr>
          <w:b w:val="0"/>
          <w:bCs w:val="0"/>
          <w:i w:val="0"/>
          <w:lang w:val="kk-KZ"/>
        </w:rPr>
      </w:pPr>
      <w:r w:rsidRPr="005D2CB4">
        <w:rPr>
          <w:b w:val="0"/>
          <w:i w:val="0"/>
          <w:lang w:val="kk-KZ"/>
        </w:rPr>
        <w:t>Өтініш</w:t>
      </w:r>
    </w:p>
    <w:p w:rsidR="00E025FB" w:rsidRPr="005D2CB4" w:rsidRDefault="00E025FB" w:rsidP="00DD6777">
      <w:pPr>
        <w:ind w:firstLine="709"/>
        <w:contextualSpacing/>
        <w:jc w:val="both"/>
        <w:rPr>
          <w:b w:val="0"/>
          <w:i w:val="0"/>
          <w:lang w:val="kk-KZ"/>
        </w:rPr>
      </w:pPr>
      <w:r w:rsidRPr="005D2CB4">
        <w:rPr>
          <w:b w:val="0"/>
          <w:i w:val="0"/>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5D2CB4" w:rsidRDefault="00E025FB" w:rsidP="00DD6777">
      <w:pPr>
        <w:ind w:firstLine="709"/>
        <w:contextualSpacing/>
        <w:jc w:val="both"/>
        <w:rPr>
          <w:b w:val="0"/>
          <w:i w:val="0"/>
          <w:lang w:val="kk-KZ"/>
        </w:rPr>
      </w:pPr>
      <w:r w:rsidRPr="005D2CB4">
        <w:rPr>
          <w:b w:val="0"/>
          <w:i w:val="0"/>
          <w:lang w:val="kk-KZ"/>
        </w:rPr>
        <w:t xml:space="preserve">Ұсынылып отырған құжаттарымның дәйектiлiгiне жауап беремiн. </w:t>
      </w:r>
    </w:p>
    <w:p w:rsidR="00E025FB" w:rsidRPr="005D2CB4" w:rsidRDefault="00E025FB" w:rsidP="00DD6777">
      <w:pPr>
        <w:ind w:firstLine="709"/>
        <w:contextualSpacing/>
        <w:jc w:val="left"/>
        <w:rPr>
          <w:b w:val="0"/>
          <w:i w:val="0"/>
          <w:u w:val="single"/>
          <w:lang w:val="kk-KZ"/>
        </w:rPr>
      </w:pPr>
      <w:r w:rsidRPr="005D2CB4">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CB4">
        <w:rPr>
          <w:b w:val="0"/>
          <w:i w:val="0"/>
          <w:lang w:val="kk-KZ"/>
        </w:rPr>
        <w:tab/>
      </w:r>
    </w:p>
    <w:p w:rsidR="00E025FB" w:rsidRPr="005D2CB4" w:rsidRDefault="00E025FB" w:rsidP="00DD6777">
      <w:pPr>
        <w:contextualSpacing/>
        <w:jc w:val="both"/>
        <w:rPr>
          <w:b w:val="0"/>
          <w:i w:val="0"/>
          <w:lang w:val="kk-KZ"/>
        </w:rPr>
      </w:pPr>
      <w:r w:rsidRPr="005D2CB4">
        <w:rPr>
          <w:b w:val="0"/>
          <w:i w:val="0"/>
          <w:lang w:val="kk-KZ"/>
        </w:rPr>
        <w:t>Мекен жайы және байланыс телефоны____________________________</w:t>
      </w:r>
      <w:r w:rsidRPr="005D2CB4">
        <w:rPr>
          <w:b w:val="0"/>
          <w:i w:val="0"/>
          <w:lang w:val="kk-KZ"/>
        </w:rPr>
        <w:br/>
        <w:t>______________________________________________________________________</w:t>
      </w:r>
    </w:p>
    <w:p w:rsidR="00E025FB" w:rsidRPr="005D2CB4" w:rsidRDefault="00E025FB" w:rsidP="00DD6777">
      <w:pPr>
        <w:spacing w:before="100" w:beforeAutospacing="1" w:after="100" w:afterAutospacing="1"/>
        <w:ind w:firstLine="709"/>
        <w:contextualSpacing/>
        <w:rPr>
          <w:b w:val="0"/>
          <w:i w:val="0"/>
          <w:lang w:val="kk-KZ"/>
        </w:rPr>
      </w:pPr>
    </w:p>
    <w:p w:rsidR="00E025FB" w:rsidRPr="005D2CB4" w:rsidRDefault="00E025FB" w:rsidP="00DD6777">
      <w:pPr>
        <w:spacing w:before="100" w:beforeAutospacing="1" w:after="100" w:afterAutospacing="1"/>
        <w:contextualSpacing/>
        <w:rPr>
          <w:b w:val="0"/>
          <w:i w:val="0"/>
          <w:lang w:val="kk-KZ"/>
        </w:rPr>
      </w:pPr>
      <w:r w:rsidRPr="005D2CB4">
        <w:rPr>
          <w:b w:val="0"/>
          <w:i w:val="0"/>
          <w:lang w:val="kk-KZ"/>
        </w:rPr>
        <w:t>__________                                         ____________________________________</w:t>
      </w:r>
      <w:r w:rsidRPr="005D2CB4">
        <w:rPr>
          <w:b w:val="0"/>
          <w:i w:val="0"/>
          <w:lang w:val="kk-KZ"/>
        </w:rPr>
        <w:br/>
        <w:t>   (қолы)                                                             (Т.А.Ә. (болған жағдайда)</w:t>
      </w:r>
    </w:p>
    <w:p w:rsidR="00E025FB" w:rsidRPr="005D2CB4" w:rsidRDefault="00E025FB" w:rsidP="00DD6777">
      <w:pPr>
        <w:spacing w:before="100" w:beforeAutospacing="1" w:after="100" w:afterAutospacing="1"/>
        <w:contextualSpacing/>
        <w:rPr>
          <w:b w:val="0"/>
          <w:i w:val="0"/>
          <w:lang w:val="kk-KZ"/>
        </w:rPr>
      </w:pPr>
      <w:r w:rsidRPr="005D2CB4">
        <w:rPr>
          <w:b w:val="0"/>
          <w:i w:val="0"/>
          <w:lang w:val="kk-KZ"/>
        </w:rPr>
        <w:t>«____»_______________ 20__</w:t>
      </w:r>
    </w:p>
    <w:p w:rsidR="001E6972" w:rsidRPr="005D2CB4" w:rsidRDefault="008F16A9" w:rsidP="00DD6777">
      <w:pPr>
        <w:pStyle w:val="a8"/>
        <w:contextualSpacing/>
        <w:rPr>
          <w:color w:val="0C0000"/>
          <w:sz w:val="20"/>
          <w:szCs w:val="26"/>
          <w:lang w:val="kk-KZ"/>
        </w:rPr>
      </w:pPr>
      <w:r w:rsidRPr="005D2CB4">
        <w:rPr>
          <w:color w:val="0C0000"/>
          <w:sz w:val="20"/>
          <w:szCs w:val="26"/>
          <w:lang w:val="kk-KZ"/>
        </w:rPr>
        <w:br/>
      </w:r>
    </w:p>
    <w:p w:rsidR="00486220" w:rsidRPr="005D2CB4" w:rsidRDefault="001E6972" w:rsidP="00DD6777">
      <w:pPr>
        <w:pStyle w:val="a8"/>
        <w:contextualSpacing/>
        <w:rPr>
          <w:color w:val="0C0000"/>
          <w:sz w:val="20"/>
          <w:szCs w:val="26"/>
          <w:lang w:val="kk-KZ"/>
        </w:rPr>
      </w:pPr>
      <w:r w:rsidRPr="005D2CB4">
        <w:rPr>
          <w:color w:val="0C0000"/>
          <w:sz w:val="20"/>
          <w:szCs w:val="26"/>
          <w:lang w:val="kk-KZ"/>
        </w:rPr>
        <w:br/>
      </w:r>
    </w:p>
    <w:sectPr w:rsidR="00486220" w:rsidRPr="005D2CB4"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D3" w:rsidRDefault="00FA0AD3" w:rsidP="00B55B02">
      <w:r>
        <w:separator/>
      </w:r>
    </w:p>
  </w:endnote>
  <w:endnote w:type="continuationSeparator" w:id="1">
    <w:p w:rsidR="00FA0AD3" w:rsidRDefault="00FA0AD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210E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B58F2">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D3" w:rsidRDefault="00FA0AD3" w:rsidP="00B55B02">
      <w:r>
        <w:separator/>
      </w:r>
    </w:p>
  </w:footnote>
  <w:footnote w:type="continuationSeparator" w:id="1">
    <w:p w:rsidR="00FA0AD3" w:rsidRDefault="00FA0AD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0210ED"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083"/>
    <w:rsid w:val="000210ED"/>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B5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0"/>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4B3"/>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5"/>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8F2"/>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2CB4"/>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23E"/>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D9F"/>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AE0"/>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A6D"/>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128"/>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64F"/>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5D5E"/>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C11"/>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4CD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5C1C"/>
    <w:rsid w:val="00D96F23"/>
    <w:rsid w:val="00D975B0"/>
    <w:rsid w:val="00D97AF7"/>
    <w:rsid w:val="00DA0216"/>
    <w:rsid w:val="00DA023A"/>
    <w:rsid w:val="00DA0530"/>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AD3"/>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9CCC-A9E2-4F88-B77E-09AC394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9334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2017-08-08T04:18:00Z</dcterms:created>
  <dcterms:modified xsi:type="dcterms:W3CDTF">2017-08-08T04:18:00Z</dcterms:modified>
</cp:coreProperties>
</file>