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0F6" w:rsidRPr="00C37743" w:rsidRDefault="002E00F6" w:rsidP="002E00F6">
      <w:pPr>
        <w:spacing w:after="0"/>
        <w:ind w:firstLine="708"/>
        <w:jc w:val="center"/>
        <w:rPr>
          <w:rFonts w:ascii="Times New Roman" w:eastAsia="Calibri" w:hAnsi="Times New Roman" w:cs="Times New Roman"/>
          <w:b/>
          <w:sz w:val="28"/>
          <w:szCs w:val="28"/>
          <w:lang w:val="kk-KZ"/>
        </w:rPr>
      </w:pPr>
      <w:r w:rsidRPr="00C37743">
        <w:rPr>
          <w:rFonts w:ascii="Times New Roman" w:eastAsia="Calibri" w:hAnsi="Times New Roman" w:cs="Times New Roman"/>
          <w:b/>
          <w:sz w:val="28"/>
          <w:szCs w:val="28"/>
          <w:lang w:val="kk-KZ"/>
        </w:rPr>
        <w:t>Шетелдік қаржыландыру мониторингі</w:t>
      </w:r>
    </w:p>
    <w:p w:rsidR="002E00F6" w:rsidRDefault="002E00F6" w:rsidP="002E00F6">
      <w:pPr>
        <w:spacing w:after="0"/>
        <w:ind w:firstLine="708"/>
        <w:jc w:val="both"/>
        <w:rPr>
          <w:rFonts w:ascii="Times New Roman" w:eastAsia="Calibri" w:hAnsi="Times New Roman" w:cs="Times New Roman"/>
          <w:sz w:val="28"/>
          <w:szCs w:val="28"/>
          <w:lang w:val="kk-KZ"/>
        </w:rPr>
      </w:pPr>
    </w:p>
    <w:p w:rsidR="002E00F6" w:rsidRPr="00C37743" w:rsidRDefault="002E00F6" w:rsidP="002E00F6">
      <w:pPr>
        <w:spacing w:after="0" w:line="240" w:lineRule="auto"/>
        <w:ind w:firstLine="708"/>
        <w:jc w:val="both"/>
        <w:rPr>
          <w:rFonts w:ascii="Times New Roman" w:eastAsia="Calibri" w:hAnsi="Times New Roman" w:cs="Times New Roman"/>
          <w:sz w:val="28"/>
          <w:szCs w:val="28"/>
          <w:lang w:val="kk-KZ"/>
        </w:rPr>
      </w:pPr>
      <w:r w:rsidRPr="00C37743">
        <w:rPr>
          <w:rFonts w:ascii="Times New Roman" w:eastAsia="Calibri" w:hAnsi="Times New Roman" w:cs="Times New Roman"/>
          <w:sz w:val="28"/>
          <w:szCs w:val="28"/>
          <w:lang w:val="kk-KZ"/>
        </w:rPr>
        <w:t>Шетелдік қаржыландыруды енгізу шетел төлем көздерінен алынған қаржылардың жұмсалуын айқындығы дәрежесін жоғарылату мақсатымен Мемлекет басшысы Нұрсұлтан Әбішұлы Назарбаевтың тапсырмасына байланысты өңделген. Сонымен қатар, аталған өзгерісті енгізу Қазақстанға стратегиялық мақсаты бар -  «2050 Стратегиясы», «Мәңгіліг Ел» идеясын және әлемдегі дамыған 30 елдің қатарына кіру бағытын іске асыру қадамы.</w:t>
      </w:r>
    </w:p>
    <w:p w:rsidR="002E00F6" w:rsidRPr="00C37743" w:rsidRDefault="002E00F6" w:rsidP="002E00F6">
      <w:pPr>
        <w:spacing w:after="0" w:line="240" w:lineRule="auto"/>
        <w:ind w:firstLine="708"/>
        <w:jc w:val="both"/>
        <w:rPr>
          <w:rFonts w:ascii="Times New Roman" w:eastAsia="Calibri" w:hAnsi="Times New Roman" w:cs="Times New Roman"/>
          <w:sz w:val="28"/>
          <w:szCs w:val="28"/>
          <w:lang w:val="kk-KZ"/>
        </w:rPr>
      </w:pPr>
      <w:r w:rsidRPr="00C37743">
        <w:rPr>
          <w:rFonts w:ascii="Times New Roman" w:eastAsia="Calibri" w:hAnsi="Times New Roman" w:cs="Times New Roman"/>
          <w:sz w:val="28"/>
          <w:szCs w:val="28"/>
          <w:lang w:val="kk-KZ"/>
        </w:rPr>
        <w:t xml:space="preserve">Осы нәтижелерге қол жеткізу үшін,  2016 жылдың 26 шілдесіндегі </w:t>
      </w:r>
      <w:r w:rsidRPr="00C37743">
        <w:rPr>
          <w:rFonts w:ascii="Times New Roman" w:eastAsia="Times New Roman" w:hAnsi="Times New Roman" w:cs="Times New Roman"/>
          <w:sz w:val="28"/>
          <w:szCs w:val="28"/>
          <w:lang w:val="kk-KZ" w:eastAsia="ru-RU"/>
        </w:rPr>
        <w:t>№ 12-VІ Заңымен бірқатар өзгерістер нігізілді.</w:t>
      </w:r>
    </w:p>
    <w:p w:rsidR="002E00F6" w:rsidRPr="00C37743" w:rsidRDefault="002E00F6" w:rsidP="002E00F6">
      <w:pPr>
        <w:spacing w:after="0" w:line="240" w:lineRule="auto"/>
        <w:ind w:firstLine="708"/>
        <w:jc w:val="both"/>
        <w:rPr>
          <w:rFonts w:ascii="Times New Roman" w:hAnsi="Times New Roman" w:cs="Times New Roman"/>
          <w:sz w:val="28"/>
          <w:szCs w:val="28"/>
          <w:lang w:val="kk-KZ"/>
        </w:rPr>
      </w:pPr>
      <w:r w:rsidRPr="00C37743">
        <w:rPr>
          <w:rFonts w:ascii="Times New Roman" w:eastAsia="Calibri" w:hAnsi="Times New Roman" w:cs="Times New Roman"/>
          <w:sz w:val="28"/>
          <w:szCs w:val="28"/>
          <w:lang w:val="kk-KZ"/>
        </w:rPr>
        <w:t xml:space="preserve">Осылайша, 2016 жылдың 11 қазанынан бастап, Салық кодексінің </w:t>
      </w:r>
      <w:r w:rsidRPr="00C37743">
        <w:rPr>
          <w:rFonts w:ascii="Times New Roman" w:eastAsia="Calibri" w:hAnsi="Times New Roman" w:cs="Times New Roman"/>
          <w:color w:val="000000"/>
          <w:sz w:val="28"/>
          <w:szCs w:val="28"/>
          <w:lang w:val="kk-KZ"/>
        </w:rPr>
        <w:t xml:space="preserve">14, 20, 77, 557 және 627 баптарына енгізілген </w:t>
      </w:r>
      <w:r w:rsidRPr="00C37743">
        <w:rPr>
          <w:rFonts w:ascii="Times New Roman" w:eastAsia="Calibri" w:hAnsi="Times New Roman" w:cs="Times New Roman"/>
          <w:sz w:val="28"/>
          <w:szCs w:val="28"/>
          <w:lang w:val="kk-KZ"/>
        </w:rPr>
        <w:t xml:space="preserve">шетелден қаржы алатын азаматтар мен заңды тұлғалар бұдан былай мемлекеттік кірістер органдарына есеп беруге міндеттелейтін өзгерістер мен толықтырулар күшіне енді. Яғни, </w:t>
      </w:r>
      <w:r w:rsidRPr="00C37743">
        <w:rPr>
          <w:rFonts w:ascii="Times New Roman" w:hAnsi="Times New Roman" w:cs="Times New Roman"/>
          <w:sz w:val="28"/>
          <w:szCs w:val="28"/>
          <w:lang w:val="kk-KZ"/>
        </w:rPr>
        <w:t>тұлғалар және (немесе) заңды тұлғаның құрылымдық бөлімшелері ақшаны және (немесе) өзге де мүлікті алушының қызметі:</w:t>
      </w:r>
    </w:p>
    <w:p w:rsidR="002E00F6" w:rsidRPr="00155F4E" w:rsidRDefault="002E00F6" w:rsidP="002E00F6">
      <w:pPr>
        <w:spacing w:after="0" w:line="240" w:lineRule="auto"/>
        <w:ind w:firstLine="708"/>
        <w:jc w:val="both"/>
        <w:rPr>
          <w:rFonts w:ascii="Times New Roman" w:hAnsi="Times New Roman" w:cs="Times New Roman"/>
          <w:i/>
          <w:sz w:val="28"/>
          <w:szCs w:val="28"/>
          <w:lang w:val="kk-KZ"/>
        </w:rPr>
      </w:pPr>
      <w:r w:rsidRPr="00155F4E">
        <w:rPr>
          <w:rFonts w:ascii="Times New Roman" w:hAnsi="Times New Roman" w:cs="Times New Roman"/>
          <w:i/>
          <w:sz w:val="28"/>
          <w:szCs w:val="28"/>
          <w:lang w:val="kk-KZ"/>
        </w:rPr>
        <w:t>заңдық көмек көрсетуге, оның ішінде құқықтық ақпарат беруге, азаматтармен ұйымдардың мүдделерін қорғауға және білдіруге, сондай-ақ оларға консультация беруге;</w:t>
      </w:r>
    </w:p>
    <w:p w:rsidR="002E00F6" w:rsidRPr="00155F4E" w:rsidRDefault="002E00F6" w:rsidP="002E00F6">
      <w:pPr>
        <w:spacing w:after="0" w:line="240" w:lineRule="auto"/>
        <w:ind w:firstLine="708"/>
        <w:jc w:val="both"/>
        <w:rPr>
          <w:rFonts w:ascii="Times New Roman" w:hAnsi="Times New Roman" w:cs="Times New Roman"/>
          <w:i/>
          <w:sz w:val="28"/>
          <w:szCs w:val="28"/>
          <w:lang w:val="kk-KZ"/>
        </w:rPr>
      </w:pPr>
      <w:r w:rsidRPr="00155F4E">
        <w:rPr>
          <w:rFonts w:ascii="Times New Roman" w:hAnsi="Times New Roman" w:cs="Times New Roman"/>
          <w:i/>
          <w:sz w:val="28"/>
          <w:szCs w:val="28"/>
          <w:lang w:val="kk-KZ"/>
        </w:rPr>
        <w:t>қоғамдық пікірге сауалнамаларды, әлеуметтанушылық сауалнамаларды (коммерциялық мақсатта жүргізілетін қоғамдық пікірге сауалнамалар мен әлеуметтанушылық сауалнамаларды қоспағанда) зерделеуге және жүргізуге, сондай-ақ олардың нәтижелерін таратуға және орналастыруға;</w:t>
      </w:r>
    </w:p>
    <w:p w:rsidR="002E00F6" w:rsidRPr="00155F4E" w:rsidRDefault="002E00F6" w:rsidP="002E00F6">
      <w:pPr>
        <w:spacing w:after="0" w:line="240" w:lineRule="auto"/>
        <w:ind w:firstLine="708"/>
        <w:jc w:val="both"/>
        <w:rPr>
          <w:rFonts w:ascii="Times New Roman" w:eastAsia="Calibri" w:hAnsi="Times New Roman" w:cs="Times New Roman"/>
          <w:i/>
          <w:sz w:val="28"/>
          <w:szCs w:val="28"/>
          <w:lang w:val="kk-KZ"/>
        </w:rPr>
      </w:pPr>
      <w:r w:rsidRPr="00155F4E">
        <w:rPr>
          <w:rFonts w:ascii="Times New Roman" w:hAnsi="Times New Roman" w:cs="Times New Roman"/>
          <w:i/>
          <w:sz w:val="28"/>
          <w:szCs w:val="28"/>
          <w:lang w:val="kk-KZ"/>
        </w:rPr>
        <w:t>аталған қызмет коммерциялық мақсаттарда жүзеге асырылатын жағдайларды қоспағанда, ақпаратты жинауға, талдауға және таратуға бағытталған жағдайда, салық органдарын уәкілетті орган белгілеген мөлшерден аспайтын мөлшерде шет мемлекеттерден, халықаралық және шетелдік ұйымдардан, шетелдіктерден, азаматтығы жоқ адамдардан ақша және (немесе) өзге де мүлік алғаны туралы уәкілетті орган белгілеген </w:t>
      </w:r>
      <w:hyperlink r:id="rId4" w:anchor="z12" w:history="1">
        <w:r w:rsidRPr="00155F4E">
          <w:rPr>
            <w:rStyle w:val="a3"/>
            <w:rFonts w:ascii="Times New Roman" w:hAnsi="Times New Roman" w:cs="Times New Roman"/>
            <w:i/>
            <w:sz w:val="28"/>
            <w:szCs w:val="28"/>
            <w:lang w:val="kk-KZ"/>
          </w:rPr>
          <w:t>тәртіппен</w:t>
        </w:r>
      </w:hyperlink>
      <w:r w:rsidRPr="00155F4E">
        <w:rPr>
          <w:rFonts w:ascii="Times New Roman" w:hAnsi="Times New Roman" w:cs="Times New Roman"/>
          <w:i/>
          <w:sz w:val="28"/>
          <w:szCs w:val="28"/>
          <w:lang w:val="kk-KZ"/>
        </w:rPr>
        <w:t>, </w:t>
      </w:r>
      <w:hyperlink r:id="rId5" w:anchor="z86" w:history="1">
        <w:r w:rsidRPr="00155F4E">
          <w:rPr>
            <w:rStyle w:val="a3"/>
            <w:rFonts w:ascii="Times New Roman" w:hAnsi="Times New Roman" w:cs="Times New Roman"/>
            <w:i/>
            <w:sz w:val="28"/>
            <w:szCs w:val="28"/>
            <w:lang w:val="kk-KZ"/>
          </w:rPr>
          <w:t>нысан</w:t>
        </w:r>
      </w:hyperlink>
      <w:r w:rsidRPr="00155F4E">
        <w:rPr>
          <w:rFonts w:ascii="Times New Roman" w:hAnsi="Times New Roman" w:cs="Times New Roman"/>
          <w:i/>
          <w:sz w:val="28"/>
          <w:szCs w:val="28"/>
          <w:lang w:val="kk-KZ"/>
        </w:rPr>
        <w:t xml:space="preserve"> бойынша және мерзімдерде хабардар етуге міндетті.</w:t>
      </w:r>
    </w:p>
    <w:p w:rsidR="002E00F6" w:rsidRPr="00C37743" w:rsidRDefault="002E00F6" w:rsidP="002E00F6">
      <w:pPr>
        <w:spacing w:after="0" w:line="240" w:lineRule="auto"/>
        <w:ind w:firstLine="708"/>
        <w:jc w:val="both"/>
        <w:rPr>
          <w:rFonts w:ascii="Times New Roman" w:eastAsia="Calibri" w:hAnsi="Times New Roman" w:cs="Times New Roman"/>
          <w:sz w:val="28"/>
          <w:szCs w:val="28"/>
          <w:lang w:val="kk-KZ"/>
        </w:rPr>
      </w:pPr>
      <w:r w:rsidRPr="00C37743">
        <w:rPr>
          <w:rFonts w:ascii="Times New Roman" w:eastAsia="Calibri" w:hAnsi="Times New Roman" w:cs="Times New Roman"/>
          <w:sz w:val="28"/>
          <w:szCs w:val="28"/>
          <w:lang w:val="kk-KZ"/>
        </w:rPr>
        <w:t xml:space="preserve"> Бұл ретте, Қазақстан азаматтарының және еліміздегі ұйымдардың құқықтарының бұзылуына жол бермеу мақсатында, ел Парламенті шетелден қаржы алғанын құзыретті органдарға міндетті түрде хабарлап отыратын субъектілердің нақты тізімін жасады. Сонымен қатар, бұл Заңның құзыреті жүрмейтін тұлғалар мен жағдайлар да нақтыланды. Енгізілген өзгерістер келесі үш қызмет түрлері бойынша шетелден қаржыландырылатын заңды және жеке тұлғаларға қатысты: құқықтық қызмет көрсетілген, </w:t>
      </w:r>
      <w:r w:rsidRPr="00C37743">
        <w:rPr>
          <w:rFonts w:ascii="Times New Roman" w:hAnsi="Times New Roman" w:cs="Times New Roman"/>
          <w:sz w:val="28"/>
          <w:szCs w:val="28"/>
          <w:lang w:val="kk-KZ"/>
        </w:rPr>
        <w:t>қоғамдық пікірге сауалнамалар жүргізілген, ақпаратты жинауға, талдауға және таратуға бағытталған жағдайларда. Яғни, бұл өзгерістер осындай қызметпен кәсіпкерлік қызметтен сытрқысаудалық табыс алып коммерциялық мақсатта айналысатын және салықтық есептілік тапсыратын тұлғаларға қатысты емес.</w:t>
      </w:r>
    </w:p>
    <w:p w:rsidR="002E00F6" w:rsidRPr="00C37743" w:rsidRDefault="002E00F6" w:rsidP="002E00F6">
      <w:pPr>
        <w:spacing w:after="0" w:line="240" w:lineRule="auto"/>
        <w:ind w:firstLine="708"/>
        <w:jc w:val="both"/>
        <w:rPr>
          <w:rFonts w:ascii="Times New Roman" w:hAnsi="Times New Roman" w:cs="Times New Roman"/>
          <w:sz w:val="28"/>
          <w:szCs w:val="28"/>
          <w:lang w:val="kk-KZ"/>
        </w:rPr>
      </w:pPr>
      <w:r w:rsidRPr="00C37743">
        <w:rPr>
          <w:rFonts w:ascii="Times New Roman" w:eastAsia="Calibri" w:hAnsi="Times New Roman" w:cs="Times New Roman"/>
          <w:sz w:val="28"/>
          <w:szCs w:val="28"/>
          <w:lang w:val="kk-KZ"/>
        </w:rPr>
        <w:lastRenderedPageBreak/>
        <w:t xml:space="preserve">Сонымен қатар, бұл Заңның құзыреті жүрмейтін тұлғалар мен жағдайлар да нақтыланды. Мемлекеттік және дипломатиялық мекемелер мен қызметшілерден басқа, ол тізімге екінші деңгейдегі банктер, </w:t>
      </w:r>
      <w:r w:rsidRPr="00C37743">
        <w:rPr>
          <w:rFonts w:ascii="Times New Roman" w:hAnsi="Times New Roman" w:cs="Times New Roman"/>
          <w:sz w:val="28"/>
          <w:szCs w:val="28"/>
          <w:lang w:val="kk-KZ"/>
        </w:rPr>
        <w:t>банк операцияларының жекелеген түрлерін жүзеге асыратын ұйымдар, сақтандыру ұйымдары, білім беретін ұйымдарда қосылады.</w:t>
      </w:r>
    </w:p>
    <w:p w:rsidR="002E00F6" w:rsidRPr="00C37743" w:rsidRDefault="002E00F6" w:rsidP="002E00F6">
      <w:pPr>
        <w:spacing w:after="0" w:line="240" w:lineRule="auto"/>
        <w:ind w:firstLine="708"/>
        <w:jc w:val="both"/>
        <w:rPr>
          <w:rFonts w:ascii="Times New Roman" w:hAnsi="Times New Roman" w:cs="Times New Roman"/>
          <w:sz w:val="28"/>
          <w:szCs w:val="28"/>
          <w:lang w:val="kk-KZ"/>
        </w:rPr>
      </w:pPr>
      <w:r w:rsidRPr="00C37743">
        <w:rPr>
          <w:rFonts w:ascii="Times New Roman" w:hAnsi="Times New Roman" w:cs="Times New Roman"/>
          <w:sz w:val="28"/>
          <w:szCs w:val="28"/>
          <w:lang w:val="kk-KZ"/>
        </w:rPr>
        <w:t>Сонымен қатар, мониторингпен қамтылмайтын келесі жағдайлардағы ақша және басқа да мүлікті алу: адвокаттық, нотариаттық қызметті, жеке сот орындаушыларының, медиаторлардың, төрешілердің, бағалаушылардың, аудиторлардың қызметін жүзеге асыруға байланысты, емделудің ақысын төлеу немесе сауықтыру, профилактикалық рәсімдерден өту мақсатында, сыртқы сауда келісімшарттары бойынша, халықаралық тасымалдарды ұйымдастырғаны және жүзеге асырғаны үшін, халықаралық пошта байланысы қызметтерін көрсеткені үшін, Қазақстан Республикасының </w:t>
      </w:r>
      <w:hyperlink r:id="rId6" w:anchor="z294" w:history="1">
        <w:r w:rsidRPr="00C37743">
          <w:rPr>
            <w:rStyle w:val="a3"/>
            <w:rFonts w:ascii="Times New Roman" w:hAnsi="Times New Roman" w:cs="Times New Roman"/>
            <w:sz w:val="28"/>
            <w:szCs w:val="28"/>
            <w:lang w:val="kk-KZ"/>
          </w:rPr>
          <w:t>заңнамасына</w:t>
        </w:r>
      </w:hyperlink>
      <w:r w:rsidRPr="00C37743">
        <w:rPr>
          <w:rFonts w:ascii="Times New Roman" w:hAnsi="Times New Roman" w:cs="Times New Roman"/>
          <w:sz w:val="28"/>
          <w:szCs w:val="28"/>
          <w:lang w:val="kk-KZ"/>
        </w:rPr>
        <w:t xml:space="preserve"> сәйкес жасалған инвестициялық келісімшарттар шеңберінде, төлем көзінен жеке табыс салығын ұстап қалғанын растайтын құжаттар болған кезде, төлем көзінен бұрын осындай салық салынған дивиденттердің, сыйақылардың, ұтыстардың сомаларына. Осы тізімге, тізбесін Қазақстан Республикасының Үкіметі </w:t>
      </w:r>
      <w:hyperlink r:id="rId7" w:anchor="z8" w:history="1">
        <w:r w:rsidRPr="00C37743">
          <w:rPr>
            <w:rStyle w:val="a3"/>
            <w:rFonts w:ascii="Times New Roman" w:hAnsi="Times New Roman" w:cs="Times New Roman"/>
            <w:sz w:val="28"/>
            <w:szCs w:val="28"/>
            <w:lang w:val="kk-KZ"/>
          </w:rPr>
          <w:t>бекітетін</w:t>
        </w:r>
      </w:hyperlink>
      <w:r w:rsidRPr="00C37743">
        <w:rPr>
          <w:rFonts w:ascii="Times New Roman" w:hAnsi="Times New Roman" w:cs="Times New Roman"/>
          <w:sz w:val="28"/>
          <w:szCs w:val="28"/>
          <w:lang w:val="kk-KZ"/>
        </w:rPr>
        <w:t>, мониторингке жататын ірі салық төлеушілерде де кіреді.</w:t>
      </w:r>
    </w:p>
    <w:p w:rsidR="002E00F6" w:rsidRPr="00C37743" w:rsidRDefault="002E00F6" w:rsidP="002E00F6">
      <w:pPr>
        <w:spacing w:after="0" w:line="240" w:lineRule="auto"/>
        <w:ind w:firstLine="567"/>
        <w:contextualSpacing/>
        <w:jc w:val="both"/>
        <w:rPr>
          <w:rFonts w:ascii="Times New Roman" w:eastAsia="Calibri" w:hAnsi="Times New Roman" w:cs="Times New Roman"/>
          <w:sz w:val="28"/>
          <w:szCs w:val="28"/>
          <w:lang w:val="kk-KZ"/>
        </w:rPr>
      </w:pPr>
      <w:r w:rsidRPr="00C37743">
        <w:rPr>
          <w:rFonts w:ascii="Times New Roman" w:eastAsia="Calibri" w:hAnsi="Times New Roman" w:cs="Times New Roman"/>
          <w:sz w:val="28"/>
          <w:szCs w:val="28"/>
          <w:lang w:val="kk-KZ"/>
        </w:rPr>
        <w:t xml:space="preserve">Шетелден қаражат алған тұлғалар өзінің іс-қимылы жөнінде, мәміле түзілгеннен кейін 10 жұмыс күн аралығында мемлекеттік кірістер органдарына хабарлама тапсырады. Онда шетел мемлекеті, халықаралық және шетел ұйымдары, шетел азаматтары, азаматтығы жоқ тұлғалардан алынуға тиіс ақша және мүлік туралы деректерді міндетті түрде толтыру қажет. Бұл жерде мемлекет ешқандай да қосымша әкімшілік кедергілерді қойып отырмағанына назар аудару қажет. Себебі Заң шетелдік қаражатты тартуға ешқандай ресми рұқсатнама, лицензия талап етпейді. Бар болғаны ол хабарламалық сипатқа ие. </w:t>
      </w:r>
    </w:p>
    <w:p w:rsidR="002E00F6" w:rsidRPr="00C37743" w:rsidRDefault="002E00F6" w:rsidP="002E00F6">
      <w:pPr>
        <w:spacing w:after="0" w:line="240" w:lineRule="auto"/>
        <w:ind w:firstLine="567"/>
        <w:contextualSpacing/>
        <w:jc w:val="both"/>
        <w:rPr>
          <w:rFonts w:ascii="Times New Roman" w:eastAsia="Calibri" w:hAnsi="Times New Roman" w:cs="Times New Roman"/>
          <w:sz w:val="28"/>
          <w:szCs w:val="28"/>
          <w:lang w:val="kk-KZ"/>
        </w:rPr>
      </w:pPr>
      <w:r w:rsidRPr="00C37743">
        <w:rPr>
          <w:rFonts w:ascii="Times New Roman" w:eastAsia="Calibri" w:hAnsi="Times New Roman" w:cs="Times New Roman"/>
          <w:sz w:val="28"/>
          <w:szCs w:val="28"/>
          <w:lang w:val="kk-KZ"/>
        </w:rPr>
        <w:t xml:space="preserve">Сондай-ақ, есепті тоқсаннан кейінгі екінші айдың 15 күніне дейін (яғни, 15 ақпан, 15 мамыр, 15 тамыз, 15 қараша), жеке және заңды тұлғалар мемлекеттік кірістер органдарына шетел мемлекеті, халықаралық және шетел ұйымдары, шетел азаматтары, азаматтығы жоқ тұлғалардан алған және жұмсалған ақша мен басқа да мүліктер туралы мәліметтер тапсыруға тиісті. Алынған және жұмсалған шетелдік қаражат туралы мәлімет салық органдарына тоқсанына бек бір рет қана жолданады. Хабарлама және мәліметтің нысаны ҚР ҚМ бұйрықтарымен бекітілген (19.10.2016 жылғы №№553 және 554). Пішіні салықтық есептілік стилінде ұсталған, мәліметті салықтық есептілікке белгіленген тәртіппен тапсыруға мүмкіншілігі бар. </w:t>
      </w:r>
    </w:p>
    <w:p w:rsidR="002E00F6" w:rsidRPr="00C37743" w:rsidRDefault="002E00F6" w:rsidP="002E00F6">
      <w:pPr>
        <w:spacing w:after="0" w:line="240" w:lineRule="auto"/>
        <w:ind w:firstLine="567"/>
        <w:contextualSpacing/>
        <w:jc w:val="both"/>
        <w:rPr>
          <w:rFonts w:ascii="Times New Roman" w:hAnsi="Times New Roman" w:cs="Times New Roman"/>
          <w:sz w:val="28"/>
          <w:szCs w:val="28"/>
          <w:lang w:val="kk-KZ"/>
        </w:rPr>
      </w:pPr>
      <w:r w:rsidRPr="00C37743">
        <w:rPr>
          <w:rFonts w:ascii="Times New Roman" w:eastAsia="Calibri" w:hAnsi="Times New Roman" w:cs="Times New Roman"/>
          <w:sz w:val="28"/>
          <w:szCs w:val="28"/>
          <w:lang w:val="kk-KZ"/>
        </w:rPr>
        <w:t xml:space="preserve">Және де, шетелден </w:t>
      </w:r>
      <w:r w:rsidRPr="00C37743">
        <w:rPr>
          <w:rFonts w:ascii="Times New Roman" w:hAnsi="Times New Roman" w:cs="Times New Roman"/>
          <w:sz w:val="28"/>
          <w:szCs w:val="28"/>
          <w:lang w:val="kk-KZ"/>
        </w:rPr>
        <w:t>алынған ақшаны және (немесе) өзге де мүлікті алғаны және жұмсағаны туралы мәліметтерді тапсыруға міндетті тұлғаларға мемлекеттік кірістер органдарында тіркеуге тұру міндетті емес. Тиісті ақпарат осындай тұлғаның таңдауымен «Салық төлеушінің кабинеті» арқылы электронды жүйемен немесе хат жүзінде тапсырылады.</w:t>
      </w:r>
      <w:r w:rsidRPr="00C37743">
        <w:rPr>
          <w:rFonts w:ascii="Times New Roman" w:eastAsia="Calibri" w:hAnsi="Times New Roman" w:cs="Times New Roman"/>
          <w:sz w:val="28"/>
          <w:szCs w:val="28"/>
          <w:lang w:val="kk-KZ"/>
        </w:rPr>
        <w:t xml:space="preserve"> </w:t>
      </w:r>
    </w:p>
    <w:p w:rsidR="002E00F6" w:rsidRPr="00C37743" w:rsidRDefault="002E00F6" w:rsidP="002E00F6">
      <w:pPr>
        <w:spacing w:after="0" w:line="240" w:lineRule="auto"/>
        <w:ind w:firstLine="708"/>
        <w:jc w:val="both"/>
        <w:rPr>
          <w:rFonts w:ascii="Times New Roman" w:eastAsia="Calibri" w:hAnsi="Times New Roman" w:cs="Times New Roman"/>
          <w:sz w:val="28"/>
          <w:szCs w:val="28"/>
          <w:lang w:val="kk-KZ"/>
        </w:rPr>
      </w:pPr>
      <w:r w:rsidRPr="00C37743">
        <w:rPr>
          <w:rFonts w:ascii="Times New Roman" w:eastAsia="Calibri" w:hAnsi="Times New Roman" w:cs="Times New Roman"/>
          <w:sz w:val="28"/>
          <w:szCs w:val="28"/>
          <w:lang w:val="kk-KZ"/>
        </w:rPr>
        <w:t xml:space="preserve">Атап айтарлығы, шетелден қаржыландырылатын көздер бұқараға ашық жария болып отырады. Ең бастысы, Қазақстан аумағында өмір сүріп, </w:t>
      </w:r>
      <w:r w:rsidRPr="00C37743">
        <w:rPr>
          <w:rFonts w:ascii="Times New Roman" w:eastAsia="Calibri" w:hAnsi="Times New Roman" w:cs="Times New Roman"/>
          <w:sz w:val="28"/>
          <w:szCs w:val="28"/>
          <w:lang w:val="kk-KZ"/>
        </w:rPr>
        <w:lastRenderedPageBreak/>
        <w:t xml:space="preserve">шетелден қаражат алған тұлғалар мен ұйымдар жөніндегі ақпарат ашық көздерде халыққа қолжетімді болады. Мәселен, шетелден қаражат немесе мүлік алған тұлғалар, оны жіберген тұлғалар, алынған ақша көлемі және басқа да мәліметтер Қаржы министрлігінің Мемлекеттік кірістер комитетінің ғаламтордағы порталында жарияланып отырады. Дерекқор тұрақты ашық түрде толықтырылып тұрады. </w:t>
      </w:r>
    </w:p>
    <w:p w:rsidR="002E00F6" w:rsidRPr="00C37743" w:rsidRDefault="002E00F6" w:rsidP="002E00F6">
      <w:pPr>
        <w:spacing w:after="0" w:line="240" w:lineRule="auto"/>
        <w:ind w:firstLine="708"/>
        <w:jc w:val="both"/>
        <w:rPr>
          <w:rFonts w:ascii="Times New Roman" w:eastAsia="Calibri" w:hAnsi="Times New Roman" w:cs="Times New Roman"/>
          <w:sz w:val="28"/>
          <w:szCs w:val="28"/>
          <w:lang w:val="kk-KZ"/>
        </w:rPr>
      </w:pPr>
      <w:r w:rsidRPr="00C37743">
        <w:rPr>
          <w:rFonts w:ascii="Times New Roman" w:eastAsia="Calibri" w:hAnsi="Times New Roman" w:cs="Times New Roman"/>
          <w:sz w:val="28"/>
          <w:szCs w:val="28"/>
          <w:lang w:val="kk-KZ"/>
        </w:rPr>
        <w:t xml:space="preserve">Шетелдік қаржыландырудың басты мақсаты – шетелден алынған қаржылардың жұмсалуының айқындығын қамтамасыз ету. Шетелдік қаржыландыру мониторингі құқыққа қайшы әрекеттердің алдын алу үшін әр-түрлі ұйымдардың және тұлғалардың қызметін бақылау, яғни, іске асырылатын шаралар салық төлеушілерлің құқығын шектемейді, халықаралық міндеттемелердің орындалуын, шетелден қаражаттарды алу және жұмсау рәсімінің айқындығын қалыптастыру. Мониторинг кәсіпкерлердің қаржы ағымдарына, олардың шаруашылық қызметтеріне  тиіспейді. Әңгіме тек кәсіпкерлікке қатысы жоқ үкіметтік емес ұйымдармен шетедік қаржыландыруды мақсатқа сәйкес жұмсауы. </w:t>
      </w:r>
    </w:p>
    <w:p w:rsidR="002E00F6" w:rsidRPr="00C37743" w:rsidRDefault="002E00F6" w:rsidP="002E00F6">
      <w:pPr>
        <w:spacing w:after="0" w:line="240" w:lineRule="auto"/>
        <w:ind w:firstLine="708"/>
        <w:jc w:val="both"/>
        <w:rPr>
          <w:rFonts w:ascii="Times New Roman" w:eastAsia="Calibri" w:hAnsi="Times New Roman" w:cs="Times New Roman"/>
          <w:sz w:val="28"/>
          <w:szCs w:val="28"/>
          <w:lang w:val="kk-KZ"/>
        </w:rPr>
      </w:pPr>
      <w:r w:rsidRPr="00C37743">
        <w:rPr>
          <w:rFonts w:ascii="Times New Roman" w:eastAsia="Calibri" w:hAnsi="Times New Roman" w:cs="Times New Roman"/>
          <w:sz w:val="28"/>
          <w:szCs w:val="28"/>
          <w:lang w:val="kk-KZ"/>
        </w:rPr>
        <w:t>Шетелден қаражат алған тұлғалар, Қазақстан Республикасының «Салық және бюджетке төленетін басқа да міндетті төлемдер туралы» Кодексінде қаралған міндетті орындамаған жағдайда, әкімшілік жауапкершілікке тартылатын болады. Қазақстан Республикасының «Әкімшілік құқық бұзушылық туралы» Кодексі шетелден алған қаржы туралы мәліметті беру тәртібінің бұзылғаны үшін әкімшілік жауапкершілікті қарастыратын 460-1 және 460-2 баптарымен толықтырылған.</w:t>
      </w:r>
    </w:p>
    <w:p w:rsidR="002E00F6" w:rsidRPr="00C37743" w:rsidRDefault="002E00F6" w:rsidP="002E00F6">
      <w:pPr>
        <w:spacing w:after="0" w:line="240" w:lineRule="auto"/>
        <w:ind w:firstLine="708"/>
        <w:jc w:val="both"/>
        <w:rPr>
          <w:rFonts w:ascii="Times New Roman" w:eastAsia="Calibri" w:hAnsi="Times New Roman" w:cs="Times New Roman"/>
          <w:sz w:val="28"/>
          <w:szCs w:val="28"/>
          <w:lang w:val="kk-KZ"/>
        </w:rPr>
      </w:pPr>
      <w:r w:rsidRPr="00C37743">
        <w:rPr>
          <w:rFonts w:ascii="Times New Roman" w:eastAsia="Calibri" w:hAnsi="Times New Roman" w:cs="Times New Roman"/>
          <w:sz w:val="28"/>
          <w:szCs w:val="28"/>
          <w:lang w:val="kk-KZ"/>
        </w:rPr>
        <w:t>Шетелдік қаржыландыру мониторингі бірқатар АҚШ, Қытай, Ұлыбритания, Индия және Ресейді қосқанда көптеген елдерде жүргізіледі. Қазақстан Республикасын әлемдегі дамыған 30 елдің қатарына кіру шараларын іске асыру және Экономикалық ынтымақтастық және даму Ұйымының стандарттарына сәйкестіктерге жету мақсатында, Қазақстан Республикасымен 2014 жылы салықтық істері бойынша өзара әкімшілік көмек туралы Конвенция бекітілді. Осы халықаралық келісімнің талартарына сәйкес, Қазақстан, шетел тұлғаларының қаржы ағымдары туралы ақпаратты беруге, және осындай мәліметтерді басқа елдерден сұрауға міндеттелді.</w:t>
      </w:r>
    </w:p>
    <w:p w:rsidR="002E00F6" w:rsidRPr="00C37743" w:rsidRDefault="002E00F6" w:rsidP="002E00F6">
      <w:pPr>
        <w:spacing w:after="0" w:line="240" w:lineRule="auto"/>
        <w:ind w:firstLine="567"/>
        <w:contextualSpacing/>
        <w:jc w:val="both"/>
        <w:rPr>
          <w:rFonts w:ascii="Times New Roman" w:eastAsia="Calibri" w:hAnsi="Times New Roman" w:cs="Times New Roman"/>
          <w:sz w:val="28"/>
          <w:szCs w:val="28"/>
          <w:lang w:val="kk-KZ"/>
        </w:rPr>
      </w:pPr>
    </w:p>
    <w:p w:rsidR="002E00F6" w:rsidRPr="00C37743" w:rsidRDefault="002E00F6" w:rsidP="002E00F6">
      <w:pPr>
        <w:spacing w:after="0" w:line="240" w:lineRule="auto"/>
        <w:ind w:firstLine="708"/>
        <w:jc w:val="both"/>
        <w:rPr>
          <w:rFonts w:ascii="Times New Roman" w:hAnsi="Times New Roman" w:cs="Times New Roman"/>
          <w:sz w:val="28"/>
          <w:szCs w:val="28"/>
          <w:lang w:val="kk-KZ"/>
        </w:rPr>
      </w:pPr>
    </w:p>
    <w:p w:rsidR="002E00F6" w:rsidRPr="00C37743" w:rsidRDefault="002E00F6" w:rsidP="002E00F6">
      <w:pPr>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eastAsia="ru-RU"/>
        </w:rPr>
      </w:pPr>
    </w:p>
    <w:p w:rsidR="00FE5272" w:rsidRPr="002E00F6" w:rsidRDefault="002E00F6">
      <w:pPr>
        <w:rPr>
          <w:lang w:val="kk-KZ"/>
        </w:rPr>
      </w:pPr>
    </w:p>
    <w:sectPr w:rsidR="00FE5272" w:rsidRPr="002E00F6" w:rsidSect="003F18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00F6"/>
    <w:rsid w:val="001E6BF4"/>
    <w:rsid w:val="002E00F6"/>
    <w:rsid w:val="006A7CC3"/>
    <w:rsid w:val="00D54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00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0.61.43.123/kaz/docs/P14000014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61.43.123/kaz/docs/K1500000375" TargetMode="External"/><Relationship Id="rId5" Type="http://schemas.openxmlformats.org/officeDocument/2006/relationships/hyperlink" Target="http://10.61.43.123/kaz/docs/V1600014381" TargetMode="External"/><Relationship Id="rId4" Type="http://schemas.openxmlformats.org/officeDocument/2006/relationships/hyperlink" Target="http://10.61.43.123/kaz/docs/V160001438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6630</Characters>
  <Application>Microsoft Office Word</Application>
  <DocSecurity>0</DocSecurity>
  <Lines>55</Lines>
  <Paragraphs>15</Paragraphs>
  <ScaleCrop>false</ScaleCrop>
  <Company>Grizli777</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s_umurzakova</dc:creator>
  <cp:lastModifiedBy>s_umurzakova</cp:lastModifiedBy>
  <cp:revision>1</cp:revision>
  <dcterms:created xsi:type="dcterms:W3CDTF">2016-12-15T08:49:00Z</dcterms:created>
  <dcterms:modified xsi:type="dcterms:W3CDTF">2016-12-15T08:50:00Z</dcterms:modified>
</cp:coreProperties>
</file>