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25179" w:rsidTr="00325179">
        <w:tc>
          <w:tcPr>
            <w:tcW w:w="9571" w:type="dxa"/>
            <w:shd w:val="clear" w:color="auto" w:fill="auto"/>
          </w:tcPr>
          <w:p w:rsidR="00325179" w:rsidRPr="00325179" w:rsidRDefault="00325179" w:rsidP="00C71833">
            <w:pPr>
              <w:pStyle w:val="Default"/>
              <w:rPr>
                <w:color w:val="0C0000"/>
              </w:rPr>
            </w:pPr>
            <w:bookmarkStart w:id="0" w:name="_GoBack"/>
            <w:bookmarkEnd w:id="0"/>
            <w:r>
              <w:rPr>
                <w:color w:val="0C0000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</w:rPr>
              <w:t>исх</w:t>
            </w:r>
            <w:proofErr w:type="spellEnd"/>
            <w:proofErr w:type="gramEnd"/>
            <w:r>
              <w:rPr>
                <w:color w:val="0C0000"/>
              </w:rPr>
              <w:t>: КГД-10-4-6161-КГД-2506   от: 31.01.2018</w:t>
            </w:r>
          </w:p>
        </w:tc>
      </w:tr>
    </w:tbl>
    <w:p w:rsidR="00C71833" w:rsidRDefault="00C71833" w:rsidP="00C71833">
      <w:pPr>
        <w:pStyle w:val="Default"/>
      </w:pPr>
    </w:p>
    <w:p w:rsidR="00FF37AA" w:rsidRDefault="00FF37AA" w:rsidP="00FF37AA">
      <w:pPr>
        <w:pStyle w:val="Default"/>
      </w:pPr>
      <w:r>
        <w:rPr>
          <w:noProof/>
          <w:lang w:eastAsia="ru-RU"/>
        </w:rPr>
        <w:drawing>
          <wp:inline distT="0" distB="0" distL="0" distR="0" wp14:anchorId="152A0F92" wp14:editId="09A40CB0">
            <wp:extent cx="5940425" cy="19513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AA" w:rsidRDefault="00FF37AA" w:rsidP="00FF37AA">
      <w:pPr>
        <w:pStyle w:val="Default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Департаменты  государственных доходов по областям, городам Астана и Алматы </w:t>
      </w:r>
    </w:p>
    <w:p w:rsidR="00FF37AA" w:rsidRDefault="00FF37AA" w:rsidP="00FF37AA">
      <w:pPr>
        <w:pStyle w:val="Default"/>
        <w:jc w:val="both"/>
      </w:pPr>
      <w:r w:rsidRPr="00FF37AA">
        <w:t xml:space="preserve">Касательно определения </w:t>
      </w:r>
      <w:proofErr w:type="gramStart"/>
      <w:r w:rsidRPr="00FF37AA">
        <w:t>таможенной</w:t>
      </w:r>
      <w:proofErr w:type="gramEnd"/>
      <w:r w:rsidRPr="00FF37AA">
        <w:t xml:space="preserve"> </w:t>
      </w:r>
    </w:p>
    <w:p w:rsidR="00FF37AA" w:rsidRDefault="00FF37AA" w:rsidP="00FF37AA">
      <w:pPr>
        <w:pStyle w:val="Default"/>
        <w:jc w:val="both"/>
      </w:pPr>
      <w:r w:rsidRPr="00FF37AA">
        <w:t>стоимости вывозим</w:t>
      </w:r>
      <w:r w:rsidR="00AB74AA">
        <w:t>ой нефти</w:t>
      </w:r>
    </w:p>
    <w:p w:rsidR="00FF37AA" w:rsidRPr="00FF37AA" w:rsidRDefault="00FF37AA" w:rsidP="00FF37AA">
      <w:pPr>
        <w:pStyle w:val="Default"/>
        <w:jc w:val="both"/>
      </w:pPr>
    </w:p>
    <w:p w:rsid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  <w:r w:rsidRPr="00FF37AA">
        <w:rPr>
          <w:sz w:val="28"/>
          <w:szCs w:val="28"/>
        </w:rPr>
        <w:t>Комитет государственных доходов Министерства финансов Республики Казахстан, рассмотрев обращ</w:t>
      </w:r>
      <w:r>
        <w:rPr>
          <w:sz w:val="28"/>
          <w:szCs w:val="28"/>
        </w:rPr>
        <w:t>е</w:t>
      </w:r>
      <w:r w:rsidRPr="00FF37AA">
        <w:rPr>
          <w:sz w:val="28"/>
          <w:szCs w:val="28"/>
        </w:rPr>
        <w:t xml:space="preserve">ние </w:t>
      </w:r>
      <w:r w:rsidR="00925ABC">
        <w:rPr>
          <w:sz w:val="28"/>
          <w:szCs w:val="28"/>
        </w:rPr>
        <w:t xml:space="preserve">Департамента государственных доходов по </w:t>
      </w:r>
      <w:r w:rsidR="004F54B7">
        <w:rPr>
          <w:sz w:val="28"/>
          <w:szCs w:val="28"/>
          <w:lang w:val="kk-KZ"/>
        </w:rPr>
        <w:t>З</w:t>
      </w:r>
      <w:proofErr w:type="spellStart"/>
      <w:r w:rsidR="00925ABC">
        <w:rPr>
          <w:sz w:val="28"/>
          <w:szCs w:val="28"/>
        </w:rPr>
        <w:t>ападно</w:t>
      </w:r>
      <w:proofErr w:type="spellEnd"/>
      <w:r w:rsidR="00925ABC">
        <w:rPr>
          <w:sz w:val="28"/>
          <w:szCs w:val="28"/>
        </w:rPr>
        <w:t xml:space="preserve">-Казахстанской области </w:t>
      </w:r>
      <w:r w:rsidRPr="00FF37AA">
        <w:rPr>
          <w:sz w:val="28"/>
          <w:szCs w:val="28"/>
        </w:rPr>
        <w:t xml:space="preserve">от 25 января 2018 года </w:t>
      </w:r>
      <w:r w:rsidRPr="00FF37AA">
        <w:rPr>
          <w:sz w:val="28"/>
          <w:szCs w:val="28"/>
          <w:lang w:val="kk-KZ"/>
        </w:rPr>
        <w:t>№МКД-5-1-72/923</w:t>
      </w:r>
      <w:r w:rsidRPr="00FF37AA">
        <w:rPr>
          <w:sz w:val="28"/>
          <w:szCs w:val="28"/>
        </w:rPr>
        <w:t xml:space="preserve"> по вопрос</w:t>
      </w:r>
      <w:r>
        <w:rPr>
          <w:sz w:val="28"/>
          <w:szCs w:val="28"/>
        </w:rPr>
        <w:t>у</w:t>
      </w:r>
      <w:r w:rsidRPr="00FF37AA">
        <w:rPr>
          <w:sz w:val="28"/>
          <w:szCs w:val="28"/>
        </w:rPr>
        <w:t xml:space="preserve"> определения таможенной стоимости </w:t>
      </w:r>
      <w:r w:rsidR="00925ABC">
        <w:rPr>
          <w:sz w:val="28"/>
          <w:szCs w:val="28"/>
        </w:rPr>
        <w:t>нефти</w:t>
      </w:r>
      <w:r w:rsidR="00925ABC" w:rsidRPr="00FF37AA">
        <w:rPr>
          <w:sz w:val="28"/>
          <w:szCs w:val="28"/>
        </w:rPr>
        <w:t xml:space="preserve"> </w:t>
      </w:r>
      <w:r w:rsidRPr="00FF37AA">
        <w:rPr>
          <w:sz w:val="28"/>
          <w:szCs w:val="28"/>
        </w:rPr>
        <w:t xml:space="preserve">при экспорте, </w:t>
      </w:r>
      <w:r>
        <w:rPr>
          <w:sz w:val="28"/>
          <w:szCs w:val="28"/>
        </w:rPr>
        <w:t xml:space="preserve">сообщает следующее. </w:t>
      </w:r>
    </w:p>
    <w:p w:rsidR="00925ABC" w:rsidRPr="005D6DBE" w:rsidRDefault="00577D26" w:rsidP="00925A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Т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ермин </w:t>
      </w:r>
      <w:r w:rsidR="00925ABC"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«Франко борт» (далее - FOB) используется для обозначения условий поставки груза и определения </w:t>
      </w:r>
      <w:r w:rsidR="00925ABC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С</w:t>
      </w:r>
      <w:r w:rsidR="00925ABC"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тороны, на которую ложатся расходы по транспортировке и/или определения точки передачи ответственности за груз от </w:t>
      </w:r>
      <w:r w:rsidR="00925ABC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П</w:t>
      </w:r>
      <w:r w:rsidR="00925ABC"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родавца к </w:t>
      </w:r>
      <w:r w:rsidR="00925ABC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П</w:t>
      </w:r>
      <w:r w:rsidR="00925ABC"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окупателю. Условия FOB предусматривают, что </w:t>
      </w:r>
      <w:r w:rsidR="00925ABC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П</w:t>
      </w:r>
      <w:r w:rsidR="00925ABC"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родавец обязан доставить товар в порт и погрузить на указанное </w:t>
      </w:r>
      <w:r w:rsidR="00925ABC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П</w:t>
      </w:r>
      <w:r w:rsidR="00925ABC"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окупателем судно; расходы по доставке товара на борт судна ложатся на </w:t>
      </w:r>
      <w:r w:rsidR="00925ABC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П</w:t>
      </w:r>
      <w:r w:rsidR="00925ABC"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родавца.</w:t>
      </w:r>
    </w:p>
    <w:p w:rsidR="00925ABC" w:rsidRPr="005D6DBE" w:rsidRDefault="00925ABC" w:rsidP="00925A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Согласно статье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98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Кодекса Республики Казахстан «О таможенном деле в Республике Казахстан» (</w:t>
      </w:r>
      <w:r w:rsidRPr="00456F08">
        <w:rPr>
          <w:rFonts w:ascii="Times New Roman" w:eastAsia="Times New Roman" w:hAnsi="Times New Roman" w:cs="Times New Roman"/>
          <w:i/>
          <w:kern w:val="36"/>
          <w:sz w:val="28"/>
          <w:szCs w:val="28"/>
          <w:lang w:val="kk-KZ" w:eastAsia="ru-RU"/>
        </w:rPr>
        <w:t>утратил силу Кодексом Республики Казахстан от 26.12.2017 №123-VI (вводится в действие с 01.01.2018), за исключением случаев, предусмотренных пунктом 9 статьи 553, частью второй пункта 3 статьи 560, пунктом 1 и частью третьей пункта 2 статьи 570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), 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таможенная стоимость вывозимых с таможенной территории территории Евразийского экономического союза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(далее - Союз) 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товаров определяется на основе цены сделки, фактически уплаченной или подлежащей уплате при продаже на экспорт.</w:t>
      </w:r>
    </w:p>
    <w:p w:rsidR="00925ABC" w:rsidRPr="005D6DBE" w:rsidRDefault="00925ABC" w:rsidP="00925A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При определении таможенной стоимости товара в цену сделки включаются следующие расходы, если они не были ранее включены, расходы по доставке товара до аэропорта, порта или иного места вывоза товара с таможенной территории территории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Союза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(стоимость транспортировки, расходы по погрузке, разгрузке, перегрузке и перевалке товаров,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и 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др.).</w:t>
      </w:r>
    </w:p>
    <w:p w:rsidR="00925ABC" w:rsidRDefault="00925ABC" w:rsidP="00925A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lastRenderedPageBreak/>
        <w:t>Цена на нефть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фор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мируется на основании котировок,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публику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емых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информационным агентством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Платс</w:t>
      </w:r>
      <w:proofErr w:type="spellEnd"/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, 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используется для определения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рыночной цены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нефти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и не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включает 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транспортные расходы Продавца по территории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Союза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.</w:t>
      </w:r>
    </w:p>
    <w:p w:rsidR="00925ABC" w:rsidRPr="005D6DBE" w:rsidRDefault="00925ABC" w:rsidP="00925A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Фактические транспортные расходы, осуществленные Продавцом, подтверждаются данными бухгалтерского учета, а также договорами на транспортировку нефти от месторождения до места вывоза – порта отправления.</w:t>
      </w:r>
    </w:p>
    <w:p w:rsidR="00925ABC" w:rsidRDefault="00925ABC" w:rsidP="00925A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Таким образом, </w:t>
      </w:r>
      <w:r w:rsidRPr="005D6DBE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kk-KZ" w:eastAsia="ru-RU"/>
        </w:rPr>
        <w:t>в соответствии с таможенным законодательством, действовавшим до 31.12.2017 года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, 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при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вывозе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нефти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на условиях поставки FOB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-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Усть-Луга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или Новороссийск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(РФ) в таможенную стоимость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вывозимых 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това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ров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должны быть включены транспортные расходы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по таможенной 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Союза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до места вывоза с таможенной территории территории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Союза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, т.е.  до Усть-Луга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или Новороссийска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.</w:t>
      </w:r>
    </w:p>
    <w:p w:rsidR="00925ABC" w:rsidRDefault="00925ABC" w:rsidP="00925A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Согласно статье 73 Кодекса Республики Казахстан «О таможенном регулировании в Республике Казахстан», </w:t>
      </w:r>
      <w:r w:rsidRPr="00D04892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kk-KZ" w:eastAsia="ru-RU"/>
        </w:rPr>
        <w:t>с 01.01.2018 года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в таможенную стоимость вывозимых с таможенной территории Союза товаров расходы по транспортировке товара до места вывоза с таможенной территории Союза не включаются. </w:t>
      </w:r>
    </w:p>
    <w:p w:rsidR="00925ABC" w:rsidRDefault="00925ABC" w:rsidP="00925A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Вместе с тем, из публикуемых информационными агентствами цен на нефть на условиях «FOB - порт отправления», транспортные расходы по таможенной территории Союза до места убытия с таможенной территории Союза не подлежат вычету, поскольку цена «FOB - порт отправления» формируется информационными агентствами независимо от месторасположения того или иного Продавца и заведомо не может включать стоимость транспортировки до порта убытия с таможенной территории Союза.</w:t>
      </w:r>
    </w:p>
    <w:p w:rsidR="00FF37AA" w:rsidRPr="00925ABC" w:rsidRDefault="00FF37AA" w:rsidP="00FF37AA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925ABC" w:rsidRDefault="00FF37AA" w:rsidP="00FF37AA">
      <w:pPr>
        <w:pStyle w:val="Default"/>
        <w:ind w:firstLine="708"/>
        <w:jc w:val="both"/>
        <w:rPr>
          <w:b/>
          <w:sz w:val="28"/>
          <w:szCs w:val="28"/>
        </w:rPr>
      </w:pPr>
      <w:r w:rsidRPr="00925ABC">
        <w:rPr>
          <w:b/>
          <w:sz w:val="28"/>
          <w:szCs w:val="28"/>
        </w:rPr>
        <w:t>Заместитель Председателя</w:t>
      </w:r>
      <w:r w:rsidRPr="00925ABC">
        <w:rPr>
          <w:b/>
          <w:sz w:val="28"/>
          <w:szCs w:val="28"/>
        </w:rPr>
        <w:tab/>
      </w:r>
      <w:r w:rsidRPr="00925ABC">
        <w:rPr>
          <w:b/>
          <w:sz w:val="28"/>
          <w:szCs w:val="28"/>
        </w:rPr>
        <w:tab/>
      </w:r>
      <w:r w:rsidRPr="00925ABC">
        <w:rPr>
          <w:b/>
          <w:sz w:val="28"/>
          <w:szCs w:val="28"/>
        </w:rPr>
        <w:tab/>
      </w:r>
      <w:r w:rsidRPr="00925ABC">
        <w:rPr>
          <w:b/>
          <w:sz w:val="28"/>
          <w:szCs w:val="28"/>
        </w:rPr>
        <w:tab/>
      </w:r>
      <w:r w:rsidRPr="00925ABC">
        <w:rPr>
          <w:b/>
          <w:sz w:val="28"/>
          <w:szCs w:val="28"/>
        </w:rPr>
        <w:tab/>
        <w:t xml:space="preserve">Г. </w:t>
      </w:r>
      <w:proofErr w:type="spellStart"/>
      <w:r w:rsidRPr="00925ABC">
        <w:rPr>
          <w:b/>
          <w:sz w:val="28"/>
          <w:szCs w:val="28"/>
        </w:rPr>
        <w:t>Амрин</w:t>
      </w:r>
      <w:proofErr w:type="spellEnd"/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925ABC" w:rsidRDefault="00FF37AA" w:rsidP="00FF37AA">
      <w:pPr>
        <w:pStyle w:val="Default"/>
        <w:ind w:firstLine="708"/>
        <w:jc w:val="both"/>
        <w:rPr>
          <w:sz w:val="20"/>
          <w:szCs w:val="20"/>
        </w:rPr>
      </w:pPr>
    </w:p>
    <w:p w:rsidR="00FF37AA" w:rsidRPr="00925ABC" w:rsidRDefault="00FF37AA" w:rsidP="00FF37AA">
      <w:pPr>
        <w:pStyle w:val="Default"/>
        <w:ind w:firstLine="708"/>
        <w:jc w:val="both"/>
        <w:rPr>
          <w:sz w:val="20"/>
          <w:szCs w:val="20"/>
        </w:rPr>
      </w:pPr>
    </w:p>
    <w:p w:rsidR="00FF37AA" w:rsidRPr="00925ABC" w:rsidRDefault="00FF37AA" w:rsidP="00FF37AA">
      <w:pPr>
        <w:pStyle w:val="Default"/>
        <w:ind w:firstLine="708"/>
        <w:jc w:val="both"/>
        <w:rPr>
          <w:sz w:val="20"/>
          <w:szCs w:val="20"/>
        </w:rPr>
      </w:pPr>
    </w:p>
    <w:p w:rsidR="00FF37AA" w:rsidRPr="00925ABC" w:rsidRDefault="00FF37AA" w:rsidP="00C71833">
      <w:pPr>
        <w:pStyle w:val="Default"/>
        <w:jc w:val="both"/>
        <w:rPr>
          <w:sz w:val="20"/>
          <w:szCs w:val="20"/>
        </w:rPr>
      </w:pPr>
      <w:r w:rsidRPr="00925ABC">
        <w:rPr>
          <w:sz w:val="20"/>
          <w:szCs w:val="20"/>
        </w:rPr>
        <w:t xml:space="preserve">Исп. </w:t>
      </w:r>
      <w:proofErr w:type="spellStart"/>
      <w:r w:rsidRPr="00925ABC">
        <w:rPr>
          <w:sz w:val="20"/>
          <w:szCs w:val="20"/>
        </w:rPr>
        <w:t>Алиасхарова</w:t>
      </w:r>
      <w:proofErr w:type="spellEnd"/>
      <w:r w:rsidRPr="00925ABC">
        <w:rPr>
          <w:sz w:val="20"/>
          <w:szCs w:val="20"/>
        </w:rPr>
        <w:t xml:space="preserve"> Г.А.</w:t>
      </w:r>
    </w:p>
    <w:p w:rsidR="00FF37AA" w:rsidRDefault="00FF37AA" w:rsidP="00C71833">
      <w:pPr>
        <w:pStyle w:val="Default"/>
        <w:jc w:val="both"/>
        <w:rPr>
          <w:sz w:val="20"/>
          <w:szCs w:val="20"/>
        </w:rPr>
      </w:pPr>
      <w:r w:rsidRPr="00925ABC">
        <w:rPr>
          <w:sz w:val="20"/>
          <w:szCs w:val="20"/>
        </w:rPr>
        <w:t>Тел.:71-77-48</w:t>
      </w:r>
    </w:p>
    <w:p w:rsidR="00325179" w:rsidRDefault="00325179" w:rsidP="00C71833">
      <w:pPr>
        <w:pStyle w:val="Default"/>
        <w:jc w:val="both"/>
        <w:rPr>
          <w:sz w:val="20"/>
          <w:szCs w:val="20"/>
        </w:rPr>
      </w:pPr>
    </w:p>
    <w:sectPr w:rsidR="003251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30" w:rsidRDefault="003C3B30" w:rsidP="00325179">
      <w:pPr>
        <w:spacing w:after="0" w:line="240" w:lineRule="auto"/>
      </w:pPr>
      <w:r>
        <w:separator/>
      </w:r>
    </w:p>
  </w:endnote>
  <w:endnote w:type="continuationSeparator" w:id="0">
    <w:p w:rsidR="003C3B30" w:rsidRDefault="003C3B30" w:rsidP="0032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30" w:rsidRDefault="003C3B30" w:rsidP="00325179">
      <w:pPr>
        <w:spacing w:after="0" w:line="240" w:lineRule="auto"/>
      </w:pPr>
      <w:r>
        <w:separator/>
      </w:r>
    </w:p>
  </w:footnote>
  <w:footnote w:type="continuationSeparator" w:id="0">
    <w:p w:rsidR="003C3B30" w:rsidRDefault="003C3B30" w:rsidP="0032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79" w:rsidRDefault="0032517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666CC" wp14:editId="190298B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179" w:rsidRPr="00325179" w:rsidRDefault="0032517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01.02.2018 ЕСЭДО ГО (версия 7.22.0)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325179" w:rsidRPr="00325179" w:rsidRDefault="0032517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01.02.2018 ЕСЭДО ГО (версия 7.22.0)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AA"/>
    <w:rsid w:val="001B0425"/>
    <w:rsid w:val="00325179"/>
    <w:rsid w:val="003C3B30"/>
    <w:rsid w:val="004F54B7"/>
    <w:rsid w:val="00507125"/>
    <w:rsid w:val="00577D26"/>
    <w:rsid w:val="006012D7"/>
    <w:rsid w:val="00874DEF"/>
    <w:rsid w:val="008F15ED"/>
    <w:rsid w:val="00925ABC"/>
    <w:rsid w:val="00A35CA0"/>
    <w:rsid w:val="00AB74AA"/>
    <w:rsid w:val="00AB7879"/>
    <w:rsid w:val="00C71833"/>
    <w:rsid w:val="00DF0B35"/>
    <w:rsid w:val="00ED44C9"/>
    <w:rsid w:val="00FD0CEF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AA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FF37AA"/>
    <w:rPr>
      <w:rFonts w:ascii="Tahoma" w:hAnsi="Tahoma" w:cs="Tahoma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179"/>
  </w:style>
  <w:style w:type="paragraph" w:styleId="a7">
    <w:name w:val="footer"/>
    <w:basedOn w:val="a"/>
    <w:link w:val="a8"/>
    <w:uiPriority w:val="99"/>
    <w:unhideWhenUsed/>
    <w:rsid w:val="0032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AA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FF37AA"/>
    <w:rPr>
      <w:rFonts w:ascii="Tahoma" w:hAnsi="Tahoma" w:cs="Tahoma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179"/>
  </w:style>
  <w:style w:type="paragraph" w:styleId="a7">
    <w:name w:val="footer"/>
    <w:basedOn w:val="a"/>
    <w:link w:val="a8"/>
    <w:uiPriority w:val="99"/>
    <w:unhideWhenUsed/>
    <w:rsid w:val="0032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Гульжанат Алиасхарова</dc:creator>
  <cp:lastModifiedBy>Администратор</cp:lastModifiedBy>
  <cp:revision>2</cp:revision>
  <dcterms:created xsi:type="dcterms:W3CDTF">2018-02-01T03:25:00Z</dcterms:created>
  <dcterms:modified xsi:type="dcterms:W3CDTF">2018-02-01T03:25:00Z</dcterms:modified>
</cp:coreProperties>
</file>